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695" w:rsidRDefault="00DF5695" w:rsidP="001F1293">
      <w:pPr>
        <w:ind w:left="-720" w:right="-1440"/>
        <w:jc w:val="center"/>
        <w:rPr>
          <w:b/>
          <w:sz w:val="24"/>
          <w:szCs w:val="24"/>
        </w:rPr>
      </w:pPr>
      <w:bookmarkStart w:id="0" w:name="_GoBack"/>
      <w:bookmarkEnd w:id="0"/>
      <w:r>
        <w:rPr>
          <w:b/>
          <w:sz w:val="24"/>
          <w:szCs w:val="24"/>
        </w:rPr>
        <w:tab/>
      </w:r>
    </w:p>
    <w:p w:rsidR="00DF5695" w:rsidRDefault="00DF5695" w:rsidP="001F1293">
      <w:pPr>
        <w:ind w:left="-720" w:right="-1440"/>
        <w:jc w:val="center"/>
        <w:rPr>
          <w:b/>
          <w:sz w:val="24"/>
          <w:szCs w:val="24"/>
        </w:rPr>
      </w:pPr>
    </w:p>
    <w:p w:rsidR="00DF5695" w:rsidRDefault="00DF5695" w:rsidP="001F1293">
      <w:pPr>
        <w:ind w:left="-720" w:right="-1440"/>
        <w:jc w:val="center"/>
        <w:rPr>
          <w:b/>
          <w:sz w:val="24"/>
          <w:szCs w:val="24"/>
        </w:rPr>
      </w:pPr>
    </w:p>
    <w:p w:rsidR="00DF5695" w:rsidRDefault="000B0C8C" w:rsidP="001F1293">
      <w:pPr>
        <w:ind w:left="-720" w:right="-1440"/>
        <w:jc w:val="center"/>
        <w:rPr>
          <w:b/>
          <w:sz w:val="24"/>
          <w:szCs w:val="24"/>
        </w:rPr>
      </w:pPr>
      <w:r>
        <w:rPr>
          <w:b/>
          <w:noProof/>
          <w:sz w:val="24"/>
          <w:szCs w:val="24"/>
        </w:rPr>
        <w:drawing>
          <wp:inline distT="0" distB="0" distL="0" distR="0">
            <wp:extent cx="2114550" cy="2057400"/>
            <wp:effectExtent l="0" t="0" r="0" b="0"/>
            <wp:docPr id="1" name="Picture 1" descr="VeteransAffairs-S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teransAffairs-Se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4550" cy="2057400"/>
                    </a:xfrm>
                    <a:prstGeom prst="rect">
                      <a:avLst/>
                    </a:prstGeom>
                    <a:noFill/>
                    <a:ln>
                      <a:noFill/>
                    </a:ln>
                  </pic:spPr>
                </pic:pic>
              </a:graphicData>
            </a:graphic>
          </wp:inline>
        </w:drawing>
      </w:r>
    </w:p>
    <w:p w:rsidR="00DF5695" w:rsidRDefault="00DF5695" w:rsidP="001F1293">
      <w:pPr>
        <w:ind w:left="-720" w:right="-1440"/>
        <w:jc w:val="center"/>
        <w:rPr>
          <w:b/>
          <w:sz w:val="24"/>
          <w:szCs w:val="24"/>
        </w:rPr>
      </w:pPr>
    </w:p>
    <w:p w:rsidR="00DF5695" w:rsidRDefault="00DF5695" w:rsidP="001F1293">
      <w:pPr>
        <w:ind w:left="-720" w:right="-1440"/>
        <w:jc w:val="center"/>
        <w:rPr>
          <w:b/>
          <w:sz w:val="24"/>
          <w:szCs w:val="24"/>
        </w:rPr>
      </w:pPr>
    </w:p>
    <w:p w:rsidR="00DF5695" w:rsidRDefault="00DF5695" w:rsidP="001F1293">
      <w:pPr>
        <w:ind w:left="-720" w:right="-1440"/>
        <w:jc w:val="center"/>
        <w:rPr>
          <w:b/>
          <w:sz w:val="24"/>
          <w:szCs w:val="24"/>
        </w:rPr>
      </w:pPr>
    </w:p>
    <w:p w:rsidR="00DF5695" w:rsidRPr="00B62A9B" w:rsidRDefault="00DF5695" w:rsidP="001F1293">
      <w:pPr>
        <w:ind w:left="-720" w:right="-1440"/>
        <w:jc w:val="center"/>
        <w:rPr>
          <w:b/>
          <w:sz w:val="28"/>
          <w:szCs w:val="28"/>
        </w:rPr>
      </w:pPr>
      <w:r w:rsidRPr="00B62A9B">
        <w:rPr>
          <w:b/>
          <w:sz w:val="28"/>
          <w:szCs w:val="28"/>
        </w:rPr>
        <w:t>Performance Work Statement (PWS)</w:t>
      </w:r>
    </w:p>
    <w:p w:rsidR="00DF5695" w:rsidRPr="00B62A9B" w:rsidRDefault="00DF5695" w:rsidP="001F1293">
      <w:pPr>
        <w:ind w:left="-720" w:right="-1440"/>
        <w:jc w:val="center"/>
        <w:rPr>
          <w:b/>
          <w:sz w:val="28"/>
          <w:szCs w:val="28"/>
        </w:rPr>
      </w:pPr>
    </w:p>
    <w:p w:rsidR="00DF5695" w:rsidRPr="00B62A9B" w:rsidRDefault="001C59E7" w:rsidP="001F1293">
      <w:pPr>
        <w:ind w:left="-720" w:right="-1440"/>
        <w:jc w:val="center"/>
        <w:rPr>
          <w:b/>
          <w:sz w:val="28"/>
          <w:szCs w:val="28"/>
        </w:rPr>
      </w:pPr>
      <w:r w:rsidRPr="00B62A9B">
        <w:rPr>
          <w:b/>
          <w:sz w:val="28"/>
          <w:szCs w:val="28"/>
        </w:rPr>
        <w:t>For</w:t>
      </w:r>
      <w:r w:rsidR="00DF5695" w:rsidRPr="00B62A9B">
        <w:rPr>
          <w:b/>
          <w:sz w:val="28"/>
          <w:szCs w:val="28"/>
        </w:rPr>
        <w:t xml:space="preserve"> the</w:t>
      </w:r>
    </w:p>
    <w:p w:rsidR="00DF5695" w:rsidRPr="00B62A9B" w:rsidRDefault="00DF5695" w:rsidP="001F1293">
      <w:pPr>
        <w:ind w:left="-720" w:right="-1440"/>
        <w:jc w:val="center"/>
        <w:rPr>
          <w:b/>
          <w:sz w:val="28"/>
          <w:szCs w:val="28"/>
        </w:rPr>
      </w:pPr>
    </w:p>
    <w:p w:rsidR="00DF5695" w:rsidRPr="00B62A9B" w:rsidRDefault="00DF5695" w:rsidP="001F1293">
      <w:pPr>
        <w:ind w:left="-720" w:right="-1440"/>
        <w:jc w:val="center"/>
        <w:rPr>
          <w:b/>
          <w:sz w:val="28"/>
          <w:szCs w:val="28"/>
        </w:rPr>
      </w:pPr>
      <w:r>
        <w:rPr>
          <w:b/>
          <w:sz w:val="28"/>
          <w:szCs w:val="28"/>
        </w:rPr>
        <w:t>Veterans Relationship Management (VRM)</w:t>
      </w:r>
      <w:r w:rsidR="004A4CEA">
        <w:rPr>
          <w:b/>
          <w:sz w:val="28"/>
          <w:szCs w:val="28"/>
        </w:rPr>
        <w:t xml:space="preserve"> Program</w:t>
      </w:r>
    </w:p>
    <w:p w:rsidR="00DF5695" w:rsidRPr="00B62A9B" w:rsidRDefault="00DF5695" w:rsidP="001F1293">
      <w:pPr>
        <w:ind w:left="-720" w:right="-1440"/>
        <w:jc w:val="center"/>
        <w:rPr>
          <w:b/>
          <w:sz w:val="28"/>
          <w:szCs w:val="28"/>
        </w:rPr>
      </w:pPr>
    </w:p>
    <w:p w:rsidR="00DF5695" w:rsidRDefault="00343730" w:rsidP="001F1293">
      <w:pPr>
        <w:ind w:left="-720" w:right="-1440"/>
        <w:jc w:val="center"/>
        <w:rPr>
          <w:b/>
          <w:sz w:val="28"/>
          <w:szCs w:val="28"/>
        </w:rPr>
      </w:pPr>
      <w:r>
        <w:rPr>
          <w:b/>
          <w:sz w:val="28"/>
          <w:szCs w:val="28"/>
        </w:rPr>
        <w:t>Program Executive Office (</w:t>
      </w:r>
      <w:r w:rsidR="00DF5695" w:rsidRPr="00B62A9B">
        <w:rPr>
          <w:b/>
          <w:sz w:val="28"/>
          <w:szCs w:val="28"/>
        </w:rPr>
        <w:t>P</w:t>
      </w:r>
      <w:r w:rsidR="00DF5695">
        <w:rPr>
          <w:b/>
          <w:sz w:val="28"/>
          <w:szCs w:val="28"/>
        </w:rPr>
        <w:t>EO</w:t>
      </w:r>
      <w:r>
        <w:rPr>
          <w:b/>
          <w:sz w:val="28"/>
          <w:szCs w:val="28"/>
        </w:rPr>
        <w:t>)</w:t>
      </w:r>
    </w:p>
    <w:p w:rsidR="00DF5695" w:rsidRDefault="00DF5695" w:rsidP="001F1293">
      <w:pPr>
        <w:ind w:left="-720" w:right="-1440"/>
        <w:jc w:val="center"/>
        <w:rPr>
          <w:b/>
          <w:sz w:val="28"/>
          <w:szCs w:val="28"/>
        </w:rPr>
      </w:pPr>
    </w:p>
    <w:p w:rsidR="00DF5695" w:rsidRPr="00B62A9B" w:rsidRDefault="00DF5695" w:rsidP="001F1293">
      <w:pPr>
        <w:ind w:left="-720" w:right="-1440"/>
        <w:jc w:val="center"/>
        <w:rPr>
          <w:b/>
          <w:sz w:val="28"/>
          <w:szCs w:val="28"/>
        </w:rPr>
      </w:pPr>
      <w:r>
        <w:rPr>
          <w:b/>
          <w:sz w:val="28"/>
          <w:szCs w:val="28"/>
        </w:rPr>
        <w:t xml:space="preserve">Information Technology </w:t>
      </w:r>
      <w:r w:rsidR="004A4CEA">
        <w:rPr>
          <w:b/>
          <w:sz w:val="28"/>
          <w:szCs w:val="28"/>
        </w:rPr>
        <w:t xml:space="preserve">Solutions and </w:t>
      </w:r>
      <w:r>
        <w:rPr>
          <w:b/>
          <w:sz w:val="28"/>
          <w:szCs w:val="28"/>
        </w:rPr>
        <w:t>Support Services</w:t>
      </w:r>
    </w:p>
    <w:p w:rsidR="00DF5695" w:rsidRPr="00B62A9B" w:rsidRDefault="00DF5695" w:rsidP="001F1293">
      <w:pPr>
        <w:ind w:left="-720" w:right="-1440"/>
        <w:jc w:val="center"/>
        <w:rPr>
          <w:b/>
          <w:sz w:val="28"/>
          <w:szCs w:val="28"/>
        </w:rPr>
      </w:pPr>
    </w:p>
    <w:p w:rsidR="00DF5695" w:rsidRPr="00B62A9B" w:rsidRDefault="00DF5695" w:rsidP="001F1293">
      <w:pPr>
        <w:ind w:left="-720" w:right="-1440"/>
        <w:jc w:val="center"/>
        <w:rPr>
          <w:b/>
          <w:sz w:val="28"/>
          <w:szCs w:val="28"/>
        </w:rPr>
      </w:pPr>
    </w:p>
    <w:p w:rsidR="00DF5695" w:rsidRPr="00B62A9B" w:rsidRDefault="00996F1D" w:rsidP="001F1293">
      <w:pPr>
        <w:ind w:left="-720" w:right="-1440"/>
        <w:jc w:val="center"/>
        <w:rPr>
          <w:b/>
          <w:sz w:val="28"/>
          <w:szCs w:val="28"/>
        </w:rPr>
      </w:pPr>
      <w:r>
        <w:rPr>
          <w:b/>
          <w:sz w:val="28"/>
          <w:szCs w:val="28"/>
        </w:rPr>
        <w:t>December</w:t>
      </w:r>
      <w:r w:rsidR="00E86176">
        <w:rPr>
          <w:b/>
          <w:sz w:val="28"/>
          <w:szCs w:val="28"/>
        </w:rPr>
        <w:t xml:space="preserve"> 8</w:t>
      </w:r>
      <w:r w:rsidR="00DF5695">
        <w:rPr>
          <w:b/>
          <w:sz w:val="28"/>
          <w:szCs w:val="28"/>
        </w:rPr>
        <w:t>, 2010</w:t>
      </w:r>
    </w:p>
    <w:p w:rsidR="00DF5695" w:rsidRPr="00111871" w:rsidRDefault="00DF5695" w:rsidP="001F1293">
      <w:pPr>
        <w:ind w:left="-720" w:right="-1440"/>
        <w:jc w:val="center"/>
        <w:rPr>
          <w:b/>
          <w:sz w:val="24"/>
          <w:szCs w:val="24"/>
        </w:rPr>
      </w:pPr>
    </w:p>
    <w:p w:rsidR="00DF5695" w:rsidRPr="00111871" w:rsidRDefault="00DF5695" w:rsidP="001F1293">
      <w:pPr>
        <w:ind w:left="-720" w:right="-1440"/>
        <w:jc w:val="center"/>
        <w:rPr>
          <w:b/>
          <w:sz w:val="24"/>
          <w:szCs w:val="24"/>
        </w:rPr>
      </w:pPr>
    </w:p>
    <w:p w:rsidR="00DF5695" w:rsidRPr="00111871" w:rsidRDefault="00DF5695" w:rsidP="001F1293">
      <w:pPr>
        <w:ind w:left="-720" w:right="-1440"/>
        <w:jc w:val="center"/>
        <w:rPr>
          <w:b/>
          <w:sz w:val="24"/>
          <w:szCs w:val="24"/>
        </w:rPr>
      </w:pPr>
    </w:p>
    <w:p w:rsidR="00DF5695" w:rsidRPr="00111871" w:rsidRDefault="00DF5695" w:rsidP="001F1293">
      <w:pPr>
        <w:ind w:left="-720" w:right="-1440"/>
        <w:jc w:val="center"/>
        <w:rPr>
          <w:b/>
          <w:sz w:val="24"/>
          <w:szCs w:val="24"/>
        </w:rPr>
      </w:pPr>
    </w:p>
    <w:p w:rsidR="00DF5695" w:rsidRPr="00111871" w:rsidRDefault="00DF5695" w:rsidP="001F1293">
      <w:pPr>
        <w:ind w:left="-720" w:right="-1440"/>
        <w:jc w:val="center"/>
        <w:rPr>
          <w:b/>
          <w:sz w:val="24"/>
          <w:szCs w:val="24"/>
        </w:rPr>
      </w:pPr>
    </w:p>
    <w:p w:rsidR="00DF5695" w:rsidRPr="00111871" w:rsidRDefault="00DF5695" w:rsidP="001F1293">
      <w:pPr>
        <w:ind w:left="-720" w:right="-1440"/>
        <w:jc w:val="center"/>
        <w:rPr>
          <w:b/>
          <w:sz w:val="24"/>
          <w:szCs w:val="24"/>
        </w:rPr>
      </w:pPr>
    </w:p>
    <w:p w:rsidR="00DF5695" w:rsidRPr="00111871" w:rsidRDefault="00DF5695" w:rsidP="001F1293">
      <w:pPr>
        <w:ind w:left="-720" w:right="-1440"/>
        <w:jc w:val="center"/>
        <w:rPr>
          <w:b/>
          <w:sz w:val="24"/>
          <w:szCs w:val="24"/>
        </w:rPr>
      </w:pPr>
    </w:p>
    <w:p w:rsidR="00DF5695" w:rsidRPr="00111871" w:rsidRDefault="00DF5695" w:rsidP="001F1293">
      <w:pPr>
        <w:ind w:left="-720" w:right="-1440"/>
        <w:jc w:val="center"/>
        <w:rPr>
          <w:b/>
          <w:sz w:val="24"/>
          <w:szCs w:val="24"/>
        </w:rPr>
      </w:pPr>
    </w:p>
    <w:p w:rsidR="00DF5695" w:rsidRDefault="00DF5695" w:rsidP="001F1293">
      <w:pPr>
        <w:ind w:left="-720" w:right="-1440"/>
        <w:jc w:val="center"/>
        <w:rPr>
          <w:b/>
          <w:sz w:val="24"/>
          <w:szCs w:val="24"/>
        </w:rPr>
      </w:pPr>
    </w:p>
    <w:p w:rsidR="00DF5695" w:rsidRDefault="00DF5695" w:rsidP="001F1293">
      <w:pPr>
        <w:ind w:left="-720" w:right="-1440"/>
        <w:jc w:val="center"/>
        <w:rPr>
          <w:b/>
          <w:sz w:val="24"/>
          <w:szCs w:val="24"/>
        </w:rPr>
      </w:pPr>
    </w:p>
    <w:p w:rsidR="00DF5695" w:rsidRDefault="00DF5695" w:rsidP="001F1293">
      <w:pPr>
        <w:ind w:left="-720" w:right="-1440"/>
        <w:jc w:val="center"/>
        <w:rPr>
          <w:b/>
          <w:sz w:val="24"/>
          <w:szCs w:val="24"/>
        </w:rPr>
      </w:pPr>
    </w:p>
    <w:p w:rsidR="00DF5695" w:rsidRDefault="00DF5695" w:rsidP="001F1293">
      <w:pPr>
        <w:ind w:left="-720" w:right="-1440"/>
        <w:jc w:val="center"/>
        <w:rPr>
          <w:b/>
          <w:sz w:val="24"/>
          <w:szCs w:val="24"/>
        </w:rPr>
      </w:pPr>
    </w:p>
    <w:p w:rsidR="00DF5695" w:rsidRDefault="00DF5695" w:rsidP="001F1293">
      <w:pPr>
        <w:ind w:left="-720" w:right="-1440"/>
        <w:jc w:val="center"/>
        <w:rPr>
          <w:b/>
          <w:sz w:val="24"/>
          <w:szCs w:val="24"/>
        </w:rPr>
      </w:pPr>
    </w:p>
    <w:p w:rsidR="00DF5695" w:rsidRPr="00111871" w:rsidRDefault="00DF5695" w:rsidP="00B62A9B">
      <w:pPr>
        <w:ind w:left="-720" w:right="-1440"/>
        <w:jc w:val="center"/>
        <w:rPr>
          <w:b/>
          <w:sz w:val="24"/>
          <w:szCs w:val="24"/>
        </w:rPr>
      </w:pPr>
    </w:p>
    <w:p w:rsidR="00DF5695" w:rsidRPr="00111871" w:rsidRDefault="00DF5695" w:rsidP="00D76062">
      <w:pPr>
        <w:rPr>
          <w:b/>
          <w:sz w:val="24"/>
          <w:szCs w:val="24"/>
        </w:rPr>
      </w:pPr>
    </w:p>
    <w:p w:rsidR="00DF5695" w:rsidRDefault="00DF5695">
      <w:pPr>
        <w:rPr>
          <w:b/>
          <w:u w:val="single"/>
        </w:rPr>
      </w:pPr>
      <w:r w:rsidRPr="00111871">
        <w:rPr>
          <w:sz w:val="24"/>
          <w:szCs w:val="24"/>
        </w:rPr>
        <w:br w:type="page"/>
      </w:r>
      <w:bookmarkStart w:id="1" w:name="_Toc411834620"/>
      <w:bookmarkStart w:id="2" w:name="_Toc411834374"/>
      <w:bookmarkStart w:id="3" w:name="_Toc411684556"/>
      <w:bookmarkStart w:id="4" w:name="_Toc411329713"/>
      <w:bookmarkStart w:id="5" w:name="_Toc405607454"/>
    </w:p>
    <w:p w:rsidR="00DF5695" w:rsidRDefault="00DF5695">
      <w:pPr>
        <w:pStyle w:val="TOCHeading"/>
      </w:pPr>
      <w:r>
        <w:t>TABLE OF CONTENTS</w:t>
      </w:r>
    </w:p>
    <w:p w:rsidR="00DF5695" w:rsidRPr="00E6522B" w:rsidRDefault="00DF5695" w:rsidP="00E6522B"/>
    <w:p w:rsidR="00A479EA" w:rsidRDefault="00DF5695">
      <w:pPr>
        <w:pStyle w:val="TOC1"/>
        <w:rPr>
          <w:noProof/>
        </w:rPr>
      </w:pPr>
      <w:r>
        <w:t xml:space="preserve">    </w:t>
      </w:r>
      <w:r w:rsidR="008C17FB">
        <w:fldChar w:fldCharType="begin"/>
      </w:r>
      <w:r>
        <w:instrText xml:space="preserve"> TOC \o "1-3" \h \z \u </w:instrText>
      </w:r>
      <w:r w:rsidR="008C17FB">
        <w:fldChar w:fldCharType="separate"/>
      </w:r>
    </w:p>
    <w:p w:rsidR="00A479EA" w:rsidRDefault="000B0C8C">
      <w:pPr>
        <w:pStyle w:val="TOC1"/>
        <w:rPr>
          <w:rFonts w:asciiTheme="minorHAnsi" w:eastAsiaTheme="minorEastAsia" w:hAnsiTheme="minorHAnsi" w:cstheme="minorBidi"/>
          <w:b w:val="0"/>
          <w:bCs w:val="0"/>
          <w:noProof/>
        </w:rPr>
      </w:pPr>
      <w:hyperlink w:anchor="_Toc285617386" w:history="1">
        <w:r w:rsidR="00A479EA" w:rsidRPr="007D1D88">
          <w:rPr>
            <w:rStyle w:val="Hyperlink"/>
            <w:noProof/>
          </w:rPr>
          <w:t>1.0  BACKGROUND</w:t>
        </w:r>
        <w:r w:rsidR="00A479EA">
          <w:rPr>
            <w:noProof/>
            <w:webHidden/>
          </w:rPr>
          <w:tab/>
        </w:r>
        <w:r w:rsidR="008C17FB">
          <w:rPr>
            <w:noProof/>
            <w:webHidden/>
          </w:rPr>
          <w:fldChar w:fldCharType="begin"/>
        </w:r>
        <w:r w:rsidR="00A479EA">
          <w:rPr>
            <w:noProof/>
            <w:webHidden/>
          </w:rPr>
          <w:instrText xml:space="preserve"> PAGEREF _Toc285617386 \h </w:instrText>
        </w:r>
        <w:r w:rsidR="008C17FB">
          <w:rPr>
            <w:noProof/>
            <w:webHidden/>
          </w:rPr>
        </w:r>
        <w:r w:rsidR="008C17FB">
          <w:rPr>
            <w:noProof/>
            <w:webHidden/>
          </w:rPr>
          <w:fldChar w:fldCharType="separate"/>
        </w:r>
        <w:r w:rsidR="00A479EA">
          <w:rPr>
            <w:noProof/>
            <w:webHidden/>
          </w:rPr>
          <w:t>4</w:t>
        </w:r>
        <w:r w:rsidR="008C17FB">
          <w:rPr>
            <w:noProof/>
            <w:webHidden/>
          </w:rPr>
          <w:fldChar w:fldCharType="end"/>
        </w:r>
      </w:hyperlink>
    </w:p>
    <w:p w:rsidR="00A479EA" w:rsidRDefault="000B0C8C">
      <w:pPr>
        <w:pStyle w:val="TOC1"/>
        <w:rPr>
          <w:rFonts w:asciiTheme="minorHAnsi" w:eastAsiaTheme="minorEastAsia" w:hAnsiTheme="minorHAnsi" w:cstheme="minorBidi"/>
          <w:b w:val="0"/>
          <w:bCs w:val="0"/>
          <w:noProof/>
        </w:rPr>
      </w:pPr>
      <w:hyperlink w:anchor="_Toc285617387" w:history="1">
        <w:r w:rsidR="00A479EA" w:rsidRPr="007D1D88">
          <w:rPr>
            <w:rStyle w:val="Hyperlink"/>
            <w:caps/>
            <w:noProof/>
          </w:rPr>
          <w:t>2.0</w:t>
        </w:r>
        <w:r w:rsidR="00A479EA">
          <w:rPr>
            <w:rFonts w:asciiTheme="minorHAnsi" w:eastAsiaTheme="minorEastAsia" w:hAnsiTheme="minorHAnsi" w:cstheme="minorBidi"/>
            <w:b w:val="0"/>
            <w:bCs w:val="0"/>
            <w:noProof/>
          </w:rPr>
          <w:tab/>
        </w:r>
        <w:r w:rsidR="00A479EA" w:rsidRPr="007D1D88">
          <w:rPr>
            <w:rStyle w:val="Hyperlink"/>
            <w:noProof/>
          </w:rPr>
          <w:t>SCOPE</w:t>
        </w:r>
        <w:r w:rsidR="00A479EA">
          <w:rPr>
            <w:noProof/>
            <w:webHidden/>
          </w:rPr>
          <w:tab/>
        </w:r>
        <w:r w:rsidR="008C17FB">
          <w:rPr>
            <w:noProof/>
            <w:webHidden/>
          </w:rPr>
          <w:fldChar w:fldCharType="begin"/>
        </w:r>
        <w:r w:rsidR="00A479EA">
          <w:rPr>
            <w:noProof/>
            <w:webHidden/>
          </w:rPr>
          <w:instrText xml:space="preserve"> PAGEREF _Toc285617387 \h </w:instrText>
        </w:r>
        <w:r w:rsidR="008C17FB">
          <w:rPr>
            <w:noProof/>
            <w:webHidden/>
          </w:rPr>
        </w:r>
        <w:r w:rsidR="008C17FB">
          <w:rPr>
            <w:noProof/>
            <w:webHidden/>
          </w:rPr>
          <w:fldChar w:fldCharType="separate"/>
        </w:r>
        <w:r w:rsidR="00A479EA">
          <w:rPr>
            <w:noProof/>
            <w:webHidden/>
          </w:rPr>
          <w:t>4</w:t>
        </w:r>
        <w:r w:rsidR="008C17FB">
          <w:rPr>
            <w:noProof/>
            <w:webHidden/>
          </w:rPr>
          <w:fldChar w:fldCharType="end"/>
        </w:r>
      </w:hyperlink>
    </w:p>
    <w:p w:rsidR="00A479EA" w:rsidRDefault="000B0C8C">
      <w:pPr>
        <w:pStyle w:val="TOC1"/>
        <w:rPr>
          <w:rFonts w:asciiTheme="minorHAnsi" w:eastAsiaTheme="minorEastAsia" w:hAnsiTheme="minorHAnsi" w:cstheme="minorBidi"/>
          <w:b w:val="0"/>
          <w:bCs w:val="0"/>
          <w:noProof/>
        </w:rPr>
      </w:pPr>
      <w:hyperlink w:anchor="_Toc285617388" w:history="1">
        <w:r w:rsidR="00A479EA" w:rsidRPr="007D1D88">
          <w:rPr>
            <w:rStyle w:val="Hyperlink"/>
            <w:caps/>
            <w:noProof/>
          </w:rPr>
          <w:t>3.0</w:t>
        </w:r>
        <w:r w:rsidR="00A479EA">
          <w:rPr>
            <w:rFonts w:asciiTheme="minorHAnsi" w:eastAsiaTheme="minorEastAsia" w:hAnsiTheme="minorHAnsi" w:cstheme="minorBidi"/>
            <w:b w:val="0"/>
            <w:bCs w:val="0"/>
            <w:noProof/>
          </w:rPr>
          <w:tab/>
        </w:r>
        <w:r w:rsidR="00A479EA" w:rsidRPr="007D1D88">
          <w:rPr>
            <w:rStyle w:val="Hyperlink"/>
            <w:noProof/>
          </w:rPr>
          <w:t>APPLICABLE DOCUMENTS</w:t>
        </w:r>
        <w:r w:rsidR="00A479EA">
          <w:rPr>
            <w:noProof/>
            <w:webHidden/>
          </w:rPr>
          <w:tab/>
        </w:r>
        <w:r w:rsidR="008C17FB">
          <w:rPr>
            <w:noProof/>
            <w:webHidden/>
          </w:rPr>
          <w:fldChar w:fldCharType="begin"/>
        </w:r>
        <w:r w:rsidR="00A479EA">
          <w:rPr>
            <w:noProof/>
            <w:webHidden/>
          </w:rPr>
          <w:instrText xml:space="preserve"> PAGEREF _Toc285617388 \h </w:instrText>
        </w:r>
        <w:r w:rsidR="008C17FB">
          <w:rPr>
            <w:noProof/>
            <w:webHidden/>
          </w:rPr>
        </w:r>
        <w:r w:rsidR="008C17FB">
          <w:rPr>
            <w:noProof/>
            <w:webHidden/>
          </w:rPr>
          <w:fldChar w:fldCharType="separate"/>
        </w:r>
        <w:r w:rsidR="00A479EA">
          <w:rPr>
            <w:noProof/>
            <w:webHidden/>
          </w:rPr>
          <w:t>6</w:t>
        </w:r>
        <w:r w:rsidR="008C17FB">
          <w:rPr>
            <w:noProof/>
            <w:webHidden/>
          </w:rPr>
          <w:fldChar w:fldCharType="end"/>
        </w:r>
      </w:hyperlink>
    </w:p>
    <w:p w:rsidR="00A479EA" w:rsidRDefault="000B0C8C">
      <w:pPr>
        <w:pStyle w:val="TOC1"/>
        <w:rPr>
          <w:rFonts w:asciiTheme="minorHAnsi" w:eastAsiaTheme="minorEastAsia" w:hAnsiTheme="minorHAnsi" w:cstheme="minorBidi"/>
          <w:b w:val="0"/>
          <w:bCs w:val="0"/>
          <w:noProof/>
        </w:rPr>
      </w:pPr>
      <w:hyperlink w:anchor="_Toc285617389" w:history="1">
        <w:r w:rsidR="00A479EA" w:rsidRPr="007D1D88">
          <w:rPr>
            <w:rStyle w:val="Hyperlink"/>
            <w:caps/>
            <w:noProof/>
          </w:rPr>
          <w:t>4.0</w:t>
        </w:r>
        <w:r w:rsidR="00A479EA">
          <w:rPr>
            <w:rFonts w:asciiTheme="minorHAnsi" w:eastAsiaTheme="minorEastAsia" w:hAnsiTheme="minorHAnsi" w:cstheme="minorBidi"/>
            <w:b w:val="0"/>
            <w:bCs w:val="0"/>
            <w:noProof/>
          </w:rPr>
          <w:tab/>
        </w:r>
        <w:r w:rsidR="00A479EA" w:rsidRPr="007D1D88">
          <w:rPr>
            <w:rStyle w:val="Hyperlink"/>
            <w:noProof/>
          </w:rPr>
          <w:t>GENERAL REQUIREMENTS</w:t>
        </w:r>
        <w:r w:rsidR="00A479EA">
          <w:rPr>
            <w:noProof/>
            <w:webHidden/>
          </w:rPr>
          <w:tab/>
        </w:r>
        <w:r w:rsidR="008C17FB">
          <w:rPr>
            <w:noProof/>
            <w:webHidden/>
          </w:rPr>
          <w:fldChar w:fldCharType="begin"/>
        </w:r>
        <w:r w:rsidR="00A479EA">
          <w:rPr>
            <w:noProof/>
            <w:webHidden/>
          </w:rPr>
          <w:instrText xml:space="preserve"> PAGEREF _Toc285617389 \h </w:instrText>
        </w:r>
        <w:r w:rsidR="008C17FB">
          <w:rPr>
            <w:noProof/>
            <w:webHidden/>
          </w:rPr>
        </w:r>
        <w:r w:rsidR="008C17FB">
          <w:rPr>
            <w:noProof/>
            <w:webHidden/>
          </w:rPr>
          <w:fldChar w:fldCharType="separate"/>
        </w:r>
        <w:r w:rsidR="00A479EA">
          <w:rPr>
            <w:noProof/>
            <w:webHidden/>
          </w:rPr>
          <w:t>7</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390" w:history="1">
        <w:r w:rsidR="00A479EA" w:rsidRPr="007D1D88">
          <w:rPr>
            <w:rStyle w:val="Hyperlink"/>
            <w:noProof/>
          </w:rPr>
          <w:t>4.1</w:t>
        </w:r>
        <w:r w:rsidR="00A479EA">
          <w:rPr>
            <w:rFonts w:asciiTheme="minorHAnsi" w:eastAsiaTheme="minorEastAsia" w:hAnsiTheme="minorHAnsi" w:cstheme="minorBidi"/>
            <w:noProof/>
          </w:rPr>
          <w:tab/>
        </w:r>
        <w:r w:rsidR="00A479EA" w:rsidRPr="007D1D88">
          <w:rPr>
            <w:rStyle w:val="Hyperlink"/>
            <w:noProof/>
          </w:rPr>
          <w:t>Contract Type</w:t>
        </w:r>
        <w:r w:rsidR="00A479EA">
          <w:rPr>
            <w:noProof/>
            <w:webHidden/>
          </w:rPr>
          <w:tab/>
        </w:r>
        <w:r w:rsidR="008C17FB">
          <w:rPr>
            <w:noProof/>
            <w:webHidden/>
          </w:rPr>
          <w:fldChar w:fldCharType="begin"/>
        </w:r>
        <w:r w:rsidR="00A479EA">
          <w:rPr>
            <w:noProof/>
            <w:webHidden/>
          </w:rPr>
          <w:instrText xml:space="preserve"> PAGEREF _Toc285617390 \h </w:instrText>
        </w:r>
        <w:r w:rsidR="008C17FB">
          <w:rPr>
            <w:noProof/>
            <w:webHidden/>
          </w:rPr>
        </w:r>
        <w:r w:rsidR="008C17FB">
          <w:rPr>
            <w:noProof/>
            <w:webHidden/>
          </w:rPr>
          <w:fldChar w:fldCharType="separate"/>
        </w:r>
        <w:r w:rsidR="00A479EA">
          <w:rPr>
            <w:noProof/>
            <w:webHidden/>
          </w:rPr>
          <w:t>7</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391" w:history="1">
        <w:r w:rsidR="00A479EA" w:rsidRPr="007D1D88">
          <w:rPr>
            <w:rStyle w:val="Hyperlink"/>
            <w:noProof/>
          </w:rPr>
          <w:t>4.2</w:t>
        </w:r>
        <w:r w:rsidR="00A479EA">
          <w:rPr>
            <w:rFonts w:asciiTheme="minorHAnsi" w:eastAsiaTheme="minorEastAsia" w:hAnsiTheme="minorHAnsi" w:cstheme="minorBidi"/>
            <w:noProof/>
          </w:rPr>
          <w:tab/>
        </w:r>
        <w:r w:rsidR="00A479EA" w:rsidRPr="007D1D88">
          <w:rPr>
            <w:rStyle w:val="Hyperlink"/>
            <w:noProof/>
          </w:rPr>
          <w:t>Period of Performance</w:t>
        </w:r>
        <w:r w:rsidR="00A479EA">
          <w:rPr>
            <w:noProof/>
            <w:webHidden/>
          </w:rPr>
          <w:tab/>
        </w:r>
        <w:r w:rsidR="008C17FB">
          <w:rPr>
            <w:noProof/>
            <w:webHidden/>
          </w:rPr>
          <w:fldChar w:fldCharType="begin"/>
        </w:r>
        <w:r w:rsidR="00A479EA">
          <w:rPr>
            <w:noProof/>
            <w:webHidden/>
          </w:rPr>
          <w:instrText xml:space="preserve"> PAGEREF _Toc285617391 \h </w:instrText>
        </w:r>
        <w:r w:rsidR="008C17FB">
          <w:rPr>
            <w:noProof/>
            <w:webHidden/>
          </w:rPr>
        </w:r>
        <w:r w:rsidR="008C17FB">
          <w:rPr>
            <w:noProof/>
            <w:webHidden/>
          </w:rPr>
          <w:fldChar w:fldCharType="separate"/>
        </w:r>
        <w:r w:rsidR="00A479EA">
          <w:rPr>
            <w:noProof/>
            <w:webHidden/>
          </w:rPr>
          <w:t>7</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392" w:history="1">
        <w:r w:rsidR="00A479EA" w:rsidRPr="007D1D88">
          <w:rPr>
            <w:rStyle w:val="Hyperlink"/>
            <w:noProof/>
          </w:rPr>
          <w:t>4.3</w:t>
        </w:r>
        <w:r w:rsidR="00A479EA">
          <w:rPr>
            <w:rFonts w:asciiTheme="minorHAnsi" w:eastAsiaTheme="minorEastAsia" w:hAnsiTheme="minorHAnsi" w:cstheme="minorBidi"/>
            <w:noProof/>
          </w:rPr>
          <w:tab/>
        </w:r>
        <w:r w:rsidR="00A479EA" w:rsidRPr="007D1D88">
          <w:rPr>
            <w:rStyle w:val="Hyperlink"/>
            <w:noProof/>
          </w:rPr>
          <w:t>Place of Performance</w:t>
        </w:r>
        <w:r w:rsidR="00A479EA">
          <w:rPr>
            <w:noProof/>
            <w:webHidden/>
          </w:rPr>
          <w:tab/>
        </w:r>
        <w:r w:rsidR="008C17FB">
          <w:rPr>
            <w:noProof/>
            <w:webHidden/>
          </w:rPr>
          <w:fldChar w:fldCharType="begin"/>
        </w:r>
        <w:r w:rsidR="00A479EA">
          <w:rPr>
            <w:noProof/>
            <w:webHidden/>
          </w:rPr>
          <w:instrText xml:space="preserve"> PAGEREF _Toc285617392 \h </w:instrText>
        </w:r>
        <w:r w:rsidR="008C17FB">
          <w:rPr>
            <w:noProof/>
            <w:webHidden/>
          </w:rPr>
        </w:r>
        <w:r w:rsidR="008C17FB">
          <w:rPr>
            <w:noProof/>
            <w:webHidden/>
          </w:rPr>
          <w:fldChar w:fldCharType="separate"/>
        </w:r>
        <w:r w:rsidR="00A479EA">
          <w:rPr>
            <w:noProof/>
            <w:webHidden/>
          </w:rPr>
          <w:t>7</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393" w:history="1">
        <w:r w:rsidR="00A479EA" w:rsidRPr="007D1D88">
          <w:rPr>
            <w:rStyle w:val="Hyperlink"/>
            <w:noProof/>
          </w:rPr>
          <w:t>4.4</w:t>
        </w:r>
        <w:r w:rsidR="00A479EA">
          <w:rPr>
            <w:rFonts w:asciiTheme="minorHAnsi" w:eastAsiaTheme="minorEastAsia" w:hAnsiTheme="minorHAnsi" w:cstheme="minorBidi"/>
            <w:noProof/>
          </w:rPr>
          <w:tab/>
        </w:r>
        <w:r w:rsidR="00A479EA" w:rsidRPr="007D1D88">
          <w:rPr>
            <w:rStyle w:val="Hyperlink"/>
            <w:noProof/>
          </w:rPr>
          <w:t>Travel</w:t>
        </w:r>
        <w:r w:rsidR="00A479EA">
          <w:rPr>
            <w:noProof/>
            <w:webHidden/>
          </w:rPr>
          <w:tab/>
        </w:r>
        <w:r w:rsidR="008C17FB">
          <w:rPr>
            <w:noProof/>
            <w:webHidden/>
          </w:rPr>
          <w:fldChar w:fldCharType="begin"/>
        </w:r>
        <w:r w:rsidR="00A479EA">
          <w:rPr>
            <w:noProof/>
            <w:webHidden/>
          </w:rPr>
          <w:instrText xml:space="preserve"> PAGEREF _Toc285617393 \h </w:instrText>
        </w:r>
        <w:r w:rsidR="008C17FB">
          <w:rPr>
            <w:noProof/>
            <w:webHidden/>
          </w:rPr>
        </w:r>
        <w:r w:rsidR="008C17FB">
          <w:rPr>
            <w:noProof/>
            <w:webHidden/>
          </w:rPr>
          <w:fldChar w:fldCharType="separate"/>
        </w:r>
        <w:r w:rsidR="00A479EA">
          <w:rPr>
            <w:noProof/>
            <w:webHidden/>
          </w:rPr>
          <w:t>7</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394" w:history="1">
        <w:r w:rsidR="00A479EA" w:rsidRPr="007D1D88">
          <w:rPr>
            <w:rStyle w:val="Hyperlink"/>
            <w:noProof/>
          </w:rPr>
          <w:t>4.5</w:t>
        </w:r>
        <w:r w:rsidR="00A479EA">
          <w:rPr>
            <w:rFonts w:asciiTheme="minorHAnsi" w:eastAsiaTheme="minorEastAsia" w:hAnsiTheme="minorHAnsi" w:cstheme="minorBidi"/>
            <w:noProof/>
          </w:rPr>
          <w:tab/>
        </w:r>
        <w:r w:rsidR="00A479EA" w:rsidRPr="007D1D88">
          <w:rPr>
            <w:rStyle w:val="Hyperlink"/>
            <w:noProof/>
          </w:rPr>
          <w:t>Materials, Equipment and Facilities</w:t>
        </w:r>
        <w:r w:rsidR="00A479EA">
          <w:rPr>
            <w:noProof/>
            <w:webHidden/>
          </w:rPr>
          <w:tab/>
        </w:r>
        <w:r w:rsidR="008C17FB">
          <w:rPr>
            <w:noProof/>
            <w:webHidden/>
          </w:rPr>
          <w:fldChar w:fldCharType="begin"/>
        </w:r>
        <w:r w:rsidR="00A479EA">
          <w:rPr>
            <w:noProof/>
            <w:webHidden/>
          </w:rPr>
          <w:instrText xml:space="preserve"> PAGEREF _Toc285617394 \h </w:instrText>
        </w:r>
        <w:r w:rsidR="008C17FB">
          <w:rPr>
            <w:noProof/>
            <w:webHidden/>
          </w:rPr>
        </w:r>
        <w:r w:rsidR="008C17FB">
          <w:rPr>
            <w:noProof/>
            <w:webHidden/>
          </w:rPr>
          <w:fldChar w:fldCharType="separate"/>
        </w:r>
        <w:r w:rsidR="00A479EA">
          <w:rPr>
            <w:noProof/>
            <w:webHidden/>
          </w:rPr>
          <w:t>7</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395" w:history="1">
        <w:r w:rsidR="00A479EA" w:rsidRPr="007D1D88">
          <w:rPr>
            <w:rStyle w:val="Hyperlink"/>
            <w:noProof/>
          </w:rPr>
          <w:t>4.5.1</w:t>
        </w:r>
        <w:r w:rsidR="00A479EA">
          <w:rPr>
            <w:rFonts w:asciiTheme="minorHAnsi" w:eastAsiaTheme="minorEastAsia" w:hAnsiTheme="minorHAnsi" w:cstheme="minorBidi"/>
            <w:noProof/>
          </w:rPr>
          <w:tab/>
        </w:r>
        <w:r w:rsidR="00A479EA" w:rsidRPr="007D1D88">
          <w:rPr>
            <w:rStyle w:val="Hyperlink"/>
            <w:noProof/>
          </w:rPr>
          <w:t>Government-Furnished</w:t>
        </w:r>
        <w:r w:rsidR="00A479EA">
          <w:rPr>
            <w:noProof/>
            <w:webHidden/>
          </w:rPr>
          <w:tab/>
        </w:r>
        <w:r w:rsidR="008C17FB">
          <w:rPr>
            <w:noProof/>
            <w:webHidden/>
          </w:rPr>
          <w:fldChar w:fldCharType="begin"/>
        </w:r>
        <w:r w:rsidR="00A479EA">
          <w:rPr>
            <w:noProof/>
            <w:webHidden/>
          </w:rPr>
          <w:instrText xml:space="preserve"> PAGEREF _Toc285617395 \h </w:instrText>
        </w:r>
        <w:r w:rsidR="008C17FB">
          <w:rPr>
            <w:noProof/>
            <w:webHidden/>
          </w:rPr>
        </w:r>
        <w:r w:rsidR="008C17FB">
          <w:rPr>
            <w:noProof/>
            <w:webHidden/>
          </w:rPr>
          <w:fldChar w:fldCharType="separate"/>
        </w:r>
        <w:r w:rsidR="00A479EA">
          <w:rPr>
            <w:noProof/>
            <w:webHidden/>
          </w:rPr>
          <w:t>8</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396" w:history="1">
        <w:r w:rsidR="00A479EA" w:rsidRPr="007D1D88">
          <w:rPr>
            <w:rStyle w:val="Hyperlink"/>
            <w:noProof/>
          </w:rPr>
          <w:t>4.5.2</w:t>
        </w:r>
        <w:r w:rsidR="00A479EA">
          <w:rPr>
            <w:rFonts w:asciiTheme="minorHAnsi" w:eastAsiaTheme="minorEastAsia" w:hAnsiTheme="minorHAnsi" w:cstheme="minorBidi"/>
            <w:noProof/>
          </w:rPr>
          <w:tab/>
        </w:r>
        <w:r w:rsidR="00A479EA" w:rsidRPr="007D1D88">
          <w:rPr>
            <w:rStyle w:val="Hyperlink"/>
            <w:noProof/>
          </w:rPr>
          <w:t>Contractor-Acquired</w:t>
        </w:r>
        <w:r w:rsidR="00A479EA">
          <w:rPr>
            <w:noProof/>
            <w:webHidden/>
          </w:rPr>
          <w:tab/>
        </w:r>
        <w:r w:rsidR="008C17FB">
          <w:rPr>
            <w:noProof/>
            <w:webHidden/>
          </w:rPr>
          <w:fldChar w:fldCharType="begin"/>
        </w:r>
        <w:r w:rsidR="00A479EA">
          <w:rPr>
            <w:noProof/>
            <w:webHidden/>
          </w:rPr>
          <w:instrText xml:space="preserve"> PAGEREF _Toc285617396 \h </w:instrText>
        </w:r>
        <w:r w:rsidR="008C17FB">
          <w:rPr>
            <w:noProof/>
            <w:webHidden/>
          </w:rPr>
        </w:r>
        <w:r w:rsidR="008C17FB">
          <w:rPr>
            <w:noProof/>
            <w:webHidden/>
          </w:rPr>
          <w:fldChar w:fldCharType="separate"/>
        </w:r>
        <w:r w:rsidR="00A479EA">
          <w:rPr>
            <w:noProof/>
            <w:webHidden/>
          </w:rPr>
          <w:t>8</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397" w:history="1">
        <w:r w:rsidR="00A479EA" w:rsidRPr="007D1D88">
          <w:rPr>
            <w:rStyle w:val="Hyperlink"/>
            <w:noProof/>
          </w:rPr>
          <w:t>4.5.3</w:t>
        </w:r>
        <w:r w:rsidR="00A479EA">
          <w:rPr>
            <w:rFonts w:asciiTheme="minorHAnsi" w:eastAsiaTheme="minorEastAsia" w:hAnsiTheme="minorHAnsi" w:cstheme="minorBidi"/>
            <w:noProof/>
          </w:rPr>
          <w:tab/>
        </w:r>
        <w:r w:rsidR="00A479EA" w:rsidRPr="007D1D88">
          <w:rPr>
            <w:rStyle w:val="Hyperlink"/>
            <w:noProof/>
          </w:rPr>
          <w:t>Facilities</w:t>
        </w:r>
        <w:r w:rsidR="00A479EA">
          <w:rPr>
            <w:noProof/>
            <w:webHidden/>
          </w:rPr>
          <w:tab/>
        </w:r>
        <w:r w:rsidR="008C17FB">
          <w:rPr>
            <w:noProof/>
            <w:webHidden/>
          </w:rPr>
          <w:fldChar w:fldCharType="begin"/>
        </w:r>
        <w:r w:rsidR="00A479EA">
          <w:rPr>
            <w:noProof/>
            <w:webHidden/>
          </w:rPr>
          <w:instrText xml:space="preserve"> PAGEREF _Toc285617397 \h </w:instrText>
        </w:r>
        <w:r w:rsidR="008C17FB">
          <w:rPr>
            <w:noProof/>
            <w:webHidden/>
          </w:rPr>
        </w:r>
        <w:r w:rsidR="008C17FB">
          <w:rPr>
            <w:noProof/>
            <w:webHidden/>
          </w:rPr>
          <w:fldChar w:fldCharType="separate"/>
        </w:r>
        <w:r w:rsidR="00A479EA">
          <w:rPr>
            <w:noProof/>
            <w:webHidden/>
          </w:rPr>
          <w:t>8</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398" w:history="1">
        <w:r w:rsidR="00A479EA" w:rsidRPr="007D1D88">
          <w:rPr>
            <w:rStyle w:val="Hyperlink"/>
            <w:noProof/>
          </w:rPr>
          <w:t>4.5.4</w:t>
        </w:r>
        <w:r w:rsidR="00A479EA">
          <w:rPr>
            <w:rFonts w:asciiTheme="minorHAnsi" w:eastAsiaTheme="minorEastAsia" w:hAnsiTheme="minorHAnsi" w:cstheme="minorBidi"/>
            <w:noProof/>
          </w:rPr>
          <w:tab/>
        </w:r>
        <w:r w:rsidR="00A479EA" w:rsidRPr="007D1D88">
          <w:rPr>
            <w:rStyle w:val="Hyperlink"/>
            <w:noProof/>
          </w:rPr>
          <w:t>Non-Developmental Items and Commercial Processes</w:t>
        </w:r>
        <w:r w:rsidR="00A479EA">
          <w:rPr>
            <w:noProof/>
            <w:webHidden/>
          </w:rPr>
          <w:tab/>
        </w:r>
        <w:r w:rsidR="008C17FB">
          <w:rPr>
            <w:noProof/>
            <w:webHidden/>
          </w:rPr>
          <w:fldChar w:fldCharType="begin"/>
        </w:r>
        <w:r w:rsidR="00A479EA">
          <w:rPr>
            <w:noProof/>
            <w:webHidden/>
          </w:rPr>
          <w:instrText xml:space="preserve"> PAGEREF _Toc285617398 \h </w:instrText>
        </w:r>
        <w:r w:rsidR="008C17FB">
          <w:rPr>
            <w:noProof/>
            <w:webHidden/>
          </w:rPr>
        </w:r>
        <w:r w:rsidR="008C17FB">
          <w:rPr>
            <w:noProof/>
            <w:webHidden/>
          </w:rPr>
          <w:fldChar w:fldCharType="separate"/>
        </w:r>
        <w:r w:rsidR="00A479EA">
          <w:rPr>
            <w:noProof/>
            <w:webHidden/>
          </w:rPr>
          <w:t>9</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399" w:history="1">
        <w:r w:rsidR="00A479EA" w:rsidRPr="007D1D88">
          <w:rPr>
            <w:rStyle w:val="Hyperlink"/>
            <w:noProof/>
          </w:rPr>
          <w:t>4.5.5</w:t>
        </w:r>
        <w:r w:rsidR="00A479EA">
          <w:rPr>
            <w:rFonts w:asciiTheme="minorHAnsi" w:eastAsiaTheme="minorEastAsia" w:hAnsiTheme="minorHAnsi" w:cstheme="minorBidi"/>
            <w:noProof/>
          </w:rPr>
          <w:tab/>
        </w:r>
        <w:r w:rsidR="00A479EA" w:rsidRPr="007D1D88">
          <w:rPr>
            <w:rStyle w:val="Hyperlink"/>
            <w:noProof/>
          </w:rPr>
          <w:t>Warranty</w:t>
        </w:r>
        <w:r w:rsidR="00A479EA">
          <w:rPr>
            <w:noProof/>
            <w:webHidden/>
          </w:rPr>
          <w:tab/>
        </w:r>
        <w:r w:rsidR="008C17FB">
          <w:rPr>
            <w:noProof/>
            <w:webHidden/>
          </w:rPr>
          <w:fldChar w:fldCharType="begin"/>
        </w:r>
        <w:r w:rsidR="00A479EA">
          <w:rPr>
            <w:noProof/>
            <w:webHidden/>
          </w:rPr>
          <w:instrText xml:space="preserve"> PAGEREF _Toc285617399 \h </w:instrText>
        </w:r>
        <w:r w:rsidR="008C17FB">
          <w:rPr>
            <w:noProof/>
            <w:webHidden/>
          </w:rPr>
        </w:r>
        <w:r w:rsidR="008C17FB">
          <w:rPr>
            <w:noProof/>
            <w:webHidden/>
          </w:rPr>
          <w:fldChar w:fldCharType="separate"/>
        </w:r>
        <w:r w:rsidR="00A479EA">
          <w:rPr>
            <w:noProof/>
            <w:webHidden/>
          </w:rPr>
          <w:t>9</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00" w:history="1">
        <w:r w:rsidR="00A479EA" w:rsidRPr="007D1D88">
          <w:rPr>
            <w:rStyle w:val="Hyperlink"/>
            <w:noProof/>
          </w:rPr>
          <w:t>4.5.6</w:t>
        </w:r>
        <w:r w:rsidR="00A479EA">
          <w:rPr>
            <w:rFonts w:asciiTheme="minorHAnsi" w:eastAsiaTheme="minorEastAsia" w:hAnsiTheme="minorHAnsi" w:cstheme="minorBidi"/>
            <w:noProof/>
          </w:rPr>
          <w:tab/>
        </w:r>
        <w:r w:rsidR="00A479EA" w:rsidRPr="007D1D88">
          <w:rPr>
            <w:rStyle w:val="Hyperlink"/>
            <w:noProof/>
          </w:rPr>
          <w:t>Marking, Handling, Storage, Preservation, Packaging, &amp; Shipping</w:t>
        </w:r>
        <w:r w:rsidR="00A479EA">
          <w:rPr>
            <w:noProof/>
            <w:webHidden/>
          </w:rPr>
          <w:tab/>
        </w:r>
        <w:r w:rsidR="008C17FB">
          <w:rPr>
            <w:noProof/>
            <w:webHidden/>
          </w:rPr>
          <w:fldChar w:fldCharType="begin"/>
        </w:r>
        <w:r w:rsidR="00A479EA">
          <w:rPr>
            <w:noProof/>
            <w:webHidden/>
          </w:rPr>
          <w:instrText xml:space="preserve"> PAGEREF _Toc285617400 \h </w:instrText>
        </w:r>
        <w:r w:rsidR="008C17FB">
          <w:rPr>
            <w:noProof/>
            <w:webHidden/>
          </w:rPr>
        </w:r>
        <w:r w:rsidR="008C17FB">
          <w:rPr>
            <w:noProof/>
            <w:webHidden/>
          </w:rPr>
          <w:fldChar w:fldCharType="separate"/>
        </w:r>
        <w:r w:rsidR="00A479EA">
          <w:rPr>
            <w:noProof/>
            <w:webHidden/>
          </w:rPr>
          <w:t>9</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01" w:history="1">
        <w:r w:rsidR="00A479EA" w:rsidRPr="007D1D88">
          <w:rPr>
            <w:rStyle w:val="Hyperlink"/>
            <w:noProof/>
          </w:rPr>
          <w:t>4.5.7</w:t>
        </w:r>
        <w:r w:rsidR="00A479EA">
          <w:rPr>
            <w:rFonts w:asciiTheme="minorHAnsi" w:eastAsiaTheme="minorEastAsia" w:hAnsiTheme="minorHAnsi" w:cstheme="minorBidi"/>
            <w:noProof/>
          </w:rPr>
          <w:tab/>
        </w:r>
        <w:r w:rsidR="00A479EA" w:rsidRPr="007D1D88">
          <w:rPr>
            <w:rStyle w:val="Hyperlink"/>
            <w:noProof/>
          </w:rPr>
          <w:t>Export Control</w:t>
        </w:r>
        <w:r w:rsidR="00A479EA">
          <w:rPr>
            <w:noProof/>
            <w:webHidden/>
          </w:rPr>
          <w:tab/>
        </w:r>
        <w:r w:rsidR="008C17FB">
          <w:rPr>
            <w:noProof/>
            <w:webHidden/>
          </w:rPr>
          <w:fldChar w:fldCharType="begin"/>
        </w:r>
        <w:r w:rsidR="00A479EA">
          <w:rPr>
            <w:noProof/>
            <w:webHidden/>
          </w:rPr>
          <w:instrText xml:space="preserve"> PAGEREF _Toc285617401 \h </w:instrText>
        </w:r>
        <w:r w:rsidR="008C17FB">
          <w:rPr>
            <w:noProof/>
            <w:webHidden/>
          </w:rPr>
        </w:r>
        <w:r w:rsidR="008C17FB">
          <w:rPr>
            <w:noProof/>
            <w:webHidden/>
          </w:rPr>
          <w:fldChar w:fldCharType="separate"/>
        </w:r>
        <w:r w:rsidR="00A479EA">
          <w:rPr>
            <w:noProof/>
            <w:webHidden/>
          </w:rPr>
          <w:t>9</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02" w:history="1">
        <w:r w:rsidR="00A479EA" w:rsidRPr="007D1D88">
          <w:rPr>
            <w:rStyle w:val="Hyperlink"/>
            <w:noProof/>
          </w:rPr>
          <w:t>4.5.8</w:t>
        </w:r>
        <w:r w:rsidR="00A479EA">
          <w:rPr>
            <w:rFonts w:asciiTheme="minorHAnsi" w:eastAsiaTheme="minorEastAsia" w:hAnsiTheme="minorHAnsi" w:cstheme="minorBidi"/>
            <w:noProof/>
          </w:rPr>
          <w:tab/>
        </w:r>
        <w:r w:rsidR="00A479EA" w:rsidRPr="007D1D88">
          <w:rPr>
            <w:rStyle w:val="Hyperlink"/>
            <w:noProof/>
          </w:rPr>
          <w:t>Section 508 Requirements</w:t>
        </w:r>
        <w:r w:rsidR="00A479EA">
          <w:rPr>
            <w:noProof/>
            <w:webHidden/>
          </w:rPr>
          <w:tab/>
        </w:r>
        <w:r w:rsidR="008C17FB">
          <w:rPr>
            <w:noProof/>
            <w:webHidden/>
          </w:rPr>
          <w:fldChar w:fldCharType="begin"/>
        </w:r>
        <w:r w:rsidR="00A479EA">
          <w:rPr>
            <w:noProof/>
            <w:webHidden/>
          </w:rPr>
          <w:instrText xml:space="preserve"> PAGEREF _Toc285617402 \h </w:instrText>
        </w:r>
        <w:r w:rsidR="008C17FB">
          <w:rPr>
            <w:noProof/>
            <w:webHidden/>
          </w:rPr>
        </w:r>
        <w:r w:rsidR="008C17FB">
          <w:rPr>
            <w:noProof/>
            <w:webHidden/>
          </w:rPr>
          <w:fldChar w:fldCharType="separate"/>
        </w:r>
        <w:r w:rsidR="00A479EA">
          <w:rPr>
            <w:noProof/>
            <w:webHidden/>
          </w:rPr>
          <w:t>9</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03" w:history="1">
        <w:r w:rsidR="00A479EA" w:rsidRPr="007D1D88">
          <w:rPr>
            <w:rStyle w:val="Hyperlink"/>
            <w:noProof/>
          </w:rPr>
          <w:t>4.5.9</w:t>
        </w:r>
        <w:r w:rsidR="00A479EA">
          <w:rPr>
            <w:rFonts w:asciiTheme="minorHAnsi" w:eastAsiaTheme="minorEastAsia" w:hAnsiTheme="minorHAnsi" w:cstheme="minorBidi"/>
            <w:noProof/>
          </w:rPr>
          <w:tab/>
        </w:r>
        <w:r w:rsidR="00A479EA" w:rsidRPr="007D1D88">
          <w:rPr>
            <w:rStyle w:val="Hyperlink"/>
            <w:noProof/>
          </w:rPr>
          <w:t>Safety and Environmental</w:t>
        </w:r>
        <w:r w:rsidR="00A479EA">
          <w:rPr>
            <w:noProof/>
            <w:webHidden/>
          </w:rPr>
          <w:tab/>
        </w:r>
        <w:r w:rsidR="008C17FB">
          <w:rPr>
            <w:noProof/>
            <w:webHidden/>
          </w:rPr>
          <w:fldChar w:fldCharType="begin"/>
        </w:r>
        <w:r w:rsidR="00A479EA">
          <w:rPr>
            <w:noProof/>
            <w:webHidden/>
          </w:rPr>
          <w:instrText xml:space="preserve"> PAGEREF _Toc285617403 \h </w:instrText>
        </w:r>
        <w:r w:rsidR="008C17FB">
          <w:rPr>
            <w:noProof/>
            <w:webHidden/>
          </w:rPr>
        </w:r>
        <w:r w:rsidR="008C17FB">
          <w:rPr>
            <w:noProof/>
            <w:webHidden/>
          </w:rPr>
          <w:fldChar w:fldCharType="separate"/>
        </w:r>
        <w:r w:rsidR="00A479EA">
          <w:rPr>
            <w:noProof/>
            <w:webHidden/>
          </w:rPr>
          <w:t>10</w:t>
        </w:r>
        <w:r w:rsidR="008C17FB">
          <w:rPr>
            <w:noProof/>
            <w:webHidden/>
          </w:rPr>
          <w:fldChar w:fldCharType="end"/>
        </w:r>
      </w:hyperlink>
    </w:p>
    <w:p w:rsidR="00A479EA" w:rsidRDefault="000B0C8C">
      <w:pPr>
        <w:pStyle w:val="TOC3"/>
        <w:tabs>
          <w:tab w:val="left" w:pos="1850"/>
        </w:tabs>
        <w:rPr>
          <w:rFonts w:asciiTheme="minorHAnsi" w:eastAsiaTheme="minorEastAsia" w:hAnsiTheme="minorHAnsi" w:cstheme="minorBidi"/>
          <w:noProof/>
        </w:rPr>
      </w:pPr>
      <w:hyperlink w:anchor="_Toc285617404" w:history="1">
        <w:r w:rsidR="00A479EA" w:rsidRPr="007D1D88">
          <w:rPr>
            <w:rStyle w:val="Hyperlink"/>
            <w:noProof/>
          </w:rPr>
          <w:t>4.5.10</w:t>
        </w:r>
        <w:r w:rsidR="00A479EA">
          <w:rPr>
            <w:rFonts w:asciiTheme="minorHAnsi" w:eastAsiaTheme="minorEastAsia" w:hAnsiTheme="minorHAnsi" w:cstheme="minorBidi"/>
            <w:noProof/>
          </w:rPr>
          <w:tab/>
        </w:r>
        <w:r w:rsidR="00A479EA" w:rsidRPr="007D1D88">
          <w:rPr>
            <w:rStyle w:val="Hyperlink"/>
            <w:noProof/>
          </w:rPr>
          <w:t>Enterprise and IT Framework</w:t>
        </w:r>
        <w:r w:rsidR="00A479EA">
          <w:rPr>
            <w:noProof/>
            <w:webHidden/>
          </w:rPr>
          <w:tab/>
        </w:r>
        <w:r w:rsidR="008C17FB">
          <w:rPr>
            <w:noProof/>
            <w:webHidden/>
          </w:rPr>
          <w:fldChar w:fldCharType="begin"/>
        </w:r>
        <w:r w:rsidR="00A479EA">
          <w:rPr>
            <w:noProof/>
            <w:webHidden/>
          </w:rPr>
          <w:instrText xml:space="preserve"> PAGEREF _Toc285617404 \h </w:instrText>
        </w:r>
        <w:r w:rsidR="008C17FB">
          <w:rPr>
            <w:noProof/>
            <w:webHidden/>
          </w:rPr>
        </w:r>
        <w:r w:rsidR="008C17FB">
          <w:rPr>
            <w:noProof/>
            <w:webHidden/>
          </w:rPr>
          <w:fldChar w:fldCharType="separate"/>
        </w:r>
        <w:r w:rsidR="00A479EA">
          <w:rPr>
            <w:noProof/>
            <w:webHidden/>
          </w:rPr>
          <w:t>10</w:t>
        </w:r>
        <w:r w:rsidR="008C17FB">
          <w:rPr>
            <w:noProof/>
            <w:webHidden/>
          </w:rPr>
          <w:fldChar w:fldCharType="end"/>
        </w:r>
      </w:hyperlink>
    </w:p>
    <w:p w:rsidR="00A479EA" w:rsidRDefault="000B0C8C">
      <w:pPr>
        <w:pStyle w:val="TOC3"/>
        <w:tabs>
          <w:tab w:val="left" w:pos="1850"/>
        </w:tabs>
        <w:rPr>
          <w:rFonts w:asciiTheme="minorHAnsi" w:eastAsiaTheme="minorEastAsia" w:hAnsiTheme="minorHAnsi" w:cstheme="minorBidi"/>
          <w:noProof/>
        </w:rPr>
      </w:pPr>
      <w:hyperlink w:anchor="_Toc285617405" w:history="1">
        <w:r w:rsidR="00A479EA" w:rsidRPr="007D1D88">
          <w:rPr>
            <w:rStyle w:val="Hyperlink"/>
            <w:noProof/>
          </w:rPr>
          <w:t>4.5.11</w:t>
        </w:r>
        <w:r w:rsidR="00A479EA">
          <w:rPr>
            <w:rFonts w:asciiTheme="minorHAnsi" w:eastAsiaTheme="minorEastAsia" w:hAnsiTheme="minorHAnsi" w:cstheme="minorBidi"/>
            <w:noProof/>
          </w:rPr>
          <w:tab/>
        </w:r>
        <w:r w:rsidR="00A479EA" w:rsidRPr="007D1D88">
          <w:rPr>
            <w:rStyle w:val="Hyperlink"/>
            <w:noProof/>
          </w:rPr>
          <w:t>Transition and Orientation Support</w:t>
        </w:r>
        <w:r w:rsidR="00A479EA">
          <w:rPr>
            <w:noProof/>
            <w:webHidden/>
          </w:rPr>
          <w:tab/>
        </w:r>
        <w:r w:rsidR="008C17FB">
          <w:rPr>
            <w:noProof/>
            <w:webHidden/>
          </w:rPr>
          <w:fldChar w:fldCharType="begin"/>
        </w:r>
        <w:r w:rsidR="00A479EA">
          <w:rPr>
            <w:noProof/>
            <w:webHidden/>
          </w:rPr>
          <w:instrText xml:space="preserve"> PAGEREF _Toc285617405 \h </w:instrText>
        </w:r>
        <w:r w:rsidR="008C17FB">
          <w:rPr>
            <w:noProof/>
            <w:webHidden/>
          </w:rPr>
        </w:r>
        <w:r w:rsidR="008C17FB">
          <w:rPr>
            <w:noProof/>
            <w:webHidden/>
          </w:rPr>
          <w:fldChar w:fldCharType="separate"/>
        </w:r>
        <w:r w:rsidR="00A479EA">
          <w:rPr>
            <w:noProof/>
            <w:webHidden/>
          </w:rPr>
          <w:t>10</w:t>
        </w:r>
        <w:r w:rsidR="008C17FB">
          <w:rPr>
            <w:noProof/>
            <w:webHidden/>
          </w:rPr>
          <w:fldChar w:fldCharType="end"/>
        </w:r>
      </w:hyperlink>
    </w:p>
    <w:p w:rsidR="00A479EA" w:rsidRDefault="000B0C8C">
      <w:pPr>
        <w:pStyle w:val="TOC1"/>
        <w:rPr>
          <w:rFonts w:asciiTheme="minorHAnsi" w:eastAsiaTheme="minorEastAsia" w:hAnsiTheme="minorHAnsi" w:cstheme="minorBidi"/>
          <w:b w:val="0"/>
          <w:bCs w:val="0"/>
          <w:noProof/>
        </w:rPr>
      </w:pPr>
      <w:hyperlink w:anchor="_Toc285617406" w:history="1">
        <w:r w:rsidR="00A479EA" w:rsidRPr="007D1D88">
          <w:rPr>
            <w:rStyle w:val="Hyperlink"/>
            <w:caps/>
            <w:noProof/>
          </w:rPr>
          <w:t>5.0</w:t>
        </w:r>
        <w:r w:rsidR="00A479EA">
          <w:rPr>
            <w:rFonts w:asciiTheme="minorHAnsi" w:eastAsiaTheme="minorEastAsia" w:hAnsiTheme="minorHAnsi" w:cstheme="minorBidi"/>
            <w:b w:val="0"/>
            <w:bCs w:val="0"/>
            <w:noProof/>
          </w:rPr>
          <w:tab/>
        </w:r>
        <w:r w:rsidR="00A479EA" w:rsidRPr="007D1D88">
          <w:rPr>
            <w:rStyle w:val="Hyperlink"/>
            <w:noProof/>
          </w:rPr>
          <w:t>WORK STREAMS</w:t>
        </w:r>
        <w:r w:rsidR="00A479EA">
          <w:rPr>
            <w:noProof/>
            <w:webHidden/>
          </w:rPr>
          <w:tab/>
        </w:r>
        <w:r w:rsidR="008C17FB">
          <w:rPr>
            <w:noProof/>
            <w:webHidden/>
          </w:rPr>
          <w:fldChar w:fldCharType="begin"/>
        </w:r>
        <w:r w:rsidR="00A479EA">
          <w:rPr>
            <w:noProof/>
            <w:webHidden/>
          </w:rPr>
          <w:instrText xml:space="preserve"> PAGEREF _Toc285617406 \h </w:instrText>
        </w:r>
        <w:r w:rsidR="008C17FB">
          <w:rPr>
            <w:noProof/>
            <w:webHidden/>
          </w:rPr>
        </w:r>
        <w:r w:rsidR="008C17FB">
          <w:rPr>
            <w:noProof/>
            <w:webHidden/>
          </w:rPr>
          <w:fldChar w:fldCharType="separate"/>
        </w:r>
        <w:r w:rsidR="00A479EA">
          <w:rPr>
            <w:noProof/>
            <w:webHidden/>
          </w:rPr>
          <w:t>10</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07" w:history="1">
        <w:r w:rsidR="00A479EA" w:rsidRPr="007D1D88">
          <w:rPr>
            <w:rStyle w:val="Hyperlink"/>
            <w:noProof/>
          </w:rPr>
          <w:t>5.1</w:t>
        </w:r>
        <w:r w:rsidR="00A479EA">
          <w:rPr>
            <w:rFonts w:asciiTheme="minorHAnsi" w:eastAsiaTheme="minorEastAsia" w:hAnsiTheme="minorHAnsi" w:cstheme="minorBidi"/>
            <w:noProof/>
          </w:rPr>
          <w:tab/>
        </w:r>
        <w:r w:rsidR="00A479EA" w:rsidRPr="007D1D88">
          <w:rPr>
            <w:rStyle w:val="Hyperlink"/>
            <w:noProof/>
          </w:rPr>
          <w:t>Voice Access Modernization (VAM)</w:t>
        </w:r>
        <w:r w:rsidR="00A479EA">
          <w:rPr>
            <w:noProof/>
            <w:webHidden/>
          </w:rPr>
          <w:tab/>
        </w:r>
        <w:r w:rsidR="008C17FB">
          <w:rPr>
            <w:noProof/>
            <w:webHidden/>
          </w:rPr>
          <w:fldChar w:fldCharType="begin"/>
        </w:r>
        <w:r w:rsidR="00A479EA">
          <w:rPr>
            <w:noProof/>
            <w:webHidden/>
          </w:rPr>
          <w:instrText xml:space="preserve"> PAGEREF _Toc285617407 \h </w:instrText>
        </w:r>
        <w:r w:rsidR="008C17FB">
          <w:rPr>
            <w:noProof/>
            <w:webHidden/>
          </w:rPr>
        </w:r>
        <w:r w:rsidR="008C17FB">
          <w:rPr>
            <w:noProof/>
            <w:webHidden/>
          </w:rPr>
          <w:fldChar w:fldCharType="separate"/>
        </w:r>
        <w:r w:rsidR="00A479EA">
          <w:rPr>
            <w:noProof/>
            <w:webHidden/>
          </w:rPr>
          <w:t>11</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08" w:history="1">
        <w:r w:rsidR="00A479EA" w:rsidRPr="007D1D88">
          <w:rPr>
            <w:rStyle w:val="Hyperlink"/>
            <w:noProof/>
          </w:rPr>
          <w:t>5.2</w:t>
        </w:r>
        <w:r w:rsidR="00A479EA">
          <w:rPr>
            <w:rFonts w:asciiTheme="minorHAnsi" w:eastAsiaTheme="minorEastAsia" w:hAnsiTheme="minorHAnsi" w:cstheme="minorBidi"/>
            <w:noProof/>
          </w:rPr>
          <w:tab/>
        </w:r>
        <w:r w:rsidR="00A479EA" w:rsidRPr="007D1D88">
          <w:rPr>
            <w:rStyle w:val="Hyperlink"/>
            <w:noProof/>
          </w:rPr>
          <w:t>Identity and Access Management (IAM)</w:t>
        </w:r>
        <w:r w:rsidR="00A479EA">
          <w:rPr>
            <w:noProof/>
            <w:webHidden/>
          </w:rPr>
          <w:tab/>
        </w:r>
        <w:r w:rsidR="008C17FB">
          <w:rPr>
            <w:noProof/>
            <w:webHidden/>
          </w:rPr>
          <w:fldChar w:fldCharType="begin"/>
        </w:r>
        <w:r w:rsidR="00A479EA">
          <w:rPr>
            <w:noProof/>
            <w:webHidden/>
          </w:rPr>
          <w:instrText xml:space="preserve"> PAGEREF _Toc285617408 \h </w:instrText>
        </w:r>
        <w:r w:rsidR="008C17FB">
          <w:rPr>
            <w:noProof/>
            <w:webHidden/>
          </w:rPr>
        </w:r>
        <w:r w:rsidR="008C17FB">
          <w:rPr>
            <w:noProof/>
            <w:webHidden/>
          </w:rPr>
          <w:fldChar w:fldCharType="separate"/>
        </w:r>
        <w:r w:rsidR="00A479EA">
          <w:rPr>
            <w:noProof/>
            <w:webHidden/>
          </w:rPr>
          <w:t>11</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09" w:history="1">
        <w:r w:rsidR="00A479EA" w:rsidRPr="007D1D88">
          <w:rPr>
            <w:rStyle w:val="Hyperlink"/>
            <w:noProof/>
          </w:rPr>
          <w:t>5.3</w:t>
        </w:r>
        <w:r w:rsidR="00A479EA">
          <w:rPr>
            <w:rFonts w:asciiTheme="minorHAnsi" w:eastAsiaTheme="minorEastAsia" w:hAnsiTheme="minorHAnsi" w:cstheme="minorBidi"/>
            <w:noProof/>
          </w:rPr>
          <w:tab/>
        </w:r>
        <w:r w:rsidR="00A479EA" w:rsidRPr="007D1D88">
          <w:rPr>
            <w:rStyle w:val="Hyperlink"/>
            <w:noProof/>
          </w:rPr>
          <w:t>Customer Relationship Management (CRM)</w:t>
        </w:r>
        <w:r w:rsidR="00A479EA">
          <w:rPr>
            <w:noProof/>
            <w:webHidden/>
          </w:rPr>
          <w:tab/>
        </w:r>
        <w:r w:rsidR="008C17FB">
          <w:rPr>
            <w:noProof/>
            <w:webHidden/>
          </w:rPr>
          <w:fldChar w:fldCharType="begin"/>
        </w:r>
        <w:r w:rsidR="00A479EA">
          <w:rPr>
            <w:noProof/>
            <w:webHidden/>
          </w:rPr>
          <w:instrText xml:space="preserve"> PAGEREF _Toc285617409 \h </w:instrText>
        </w:r>
        <w:r w:rsidR="008C17FB">
          <w:rPr>
            <w:noProof/>
            <w:webHidden/>
          </w:rPr>
        </w:r>
        <w:r w:rsidR="008C17FB">
          <w:rPr>
            <w:noProof/>
            <w:webHidden/>
          </w:rPr>
          <w:fldChar w:fldCharType="separate"/>
        </w:r>
        <w:r w:rsidR="00A479EA">
          <w:rPr>
            <w:noProof/>
            <w:webHidden/>
          </w:rPr>
          <w:t>12</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10" w:history="1">
        <w:r w:rsidR="00A479EA" w:rsidRPr="007D1D88">
          <w:rPr>
            <w:rStyle w:val="Hyperlink"/>
            <w:noProof/>
          </w:rPr>
          <w:t>5.4</w:t>
        </w:r>
        <w:r w:rsidR="00A479EA">
          <w:rPr>
            <w:rFonts w:asciiTheme="minorHAnsi" w:eastAsiaTheme="minorEastAsia" w:hAnsiTheme="minorHAnsi" w:cstheme="minorBidi"/>
            <w:noProof/>
          </w:rPr>
          <w:tab/>
        </w:r>
        <w:r w:rsidR="00A479EA" w:rsidRPr="007D1D88">
          <w:rPr>
            <w:rStyle w:val="Hyperlink"/>
            <w:noProof/>
          </w:rPr>
          <w:t>Unified Desktop (UD)</w:t>
        </w:r>
        <w:r w:rsidR="00A479EA">
          <w:rPr>
            <w:noProof/>
            <w:webHidden/>
          </w:rPr>
          <w:tab/>
        </w:r>
        <w:r w:rsidR="008C17FB">
          <w:rPr>
            <w:noProof/>
            <w:webHidden/>
          </w:rPr>
          <w:fldChar w:fldCharType="begin"/>
        </w:r>
        <w:r w:rsidR="00A479EA">
          <w:rPr>
            <w:noProof/>
            <w:webHidden/>
          </w:rPr>
          <w:instrText xml:space="preserve"> PAGEREF _Toc285617410 \h </w:instrText>
        </w:r>
        <w:r w:rsidR="008C17FB">
          <w:rPr>
            <w:noProof/>
            <w:webHidden/>
          </w:rPr>
        </w:r>
        <w:r w:rsidR="008C17FB">
          <w:rPr>
            <w:noProof/>
            <w:webHidden/>
          </w:rPr>
          <w:fldChar w:fldCharType="separate"/>
        </w:r>
        <w:r w:rsidR="00A479EA">
          <w:rPr>
            <w:noProof/>
            <w:webHidden/>
          </w:rPr>
          <w:t>13</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11" w:history="1">
        <w:r w:rsidR="00A479EA" w:rsidRPr="007D1D88">
          <w:rPr>
            <w:rStyle w:val="Hyperlink"/>
            <w:noProof/>
          </w:rPr>
          <w:t>5.5</w:t>
        </w:r>
        <w:r w:rsidR="00A479EA">
          <w:rPr>
            <w:rFonts w:asciiTheme="minorHAnsi" w:eastAsiaTheme="minorEastAsia" w:hAnsiTheme="minorHAnsi" w:cstheme="minorBidi"/>
            <w:noProof/>
          </w:rPr>
          <w:tab/>
        </w:r>
        <w:r w:rsidR="00A479EA" w:rsidRPr="007D1D88">
          <w:rPr>
            <w:rStyle w:val="Hyperlink"/>
            <w:noProof/>
          </w:rPr>
          <w:t>Web/Self Service</w:t>
        </w:r>
        <w:r w:rsidR="00A479EA">
          <w:rPr>
            <w:noProof/>
            <w:webHidden/>
          </w:rPr>
          <w:tab/>
        </w:r>
        <w:r w:rsidR="008C17FB">
          <w:rPr>
            <w:noProof/>
            <w:webHidden/>
          </w:rPr>
          <w:fldChar w:fldCharType="begin"/>
        </w:r>
        <w:r w:rsidR="00A479EA">
          <w:rPr>
            <w:noProof/>
            <w:webHidden/>
          </w:rPr>
          <w:instrText xml:space="preserve"> PAGEREF _Toc285617411 \h </w:instrText>
        </w:r>
        <w:r w:rsidR="008C17FB">
          <w:rPr>
            <w:noProof/>
            <w:webHidden/>
          </w:rPr>
        </w:r>
        <w:r w:rsidR="008C17FB">
          <w:rPr>
            <w:noProof/>
            <w:webHidden/>
          </w:rPr>
          <w:fldChar w:fldCharType="separate"/>
        </w:r>
        <w:r w:rsidR="00A479EA">
          <w:rPr>
            <w:noProof/>
            <w:webHidden/>
          </w:rPr>
          <w:t>13</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12" w:history="1">
        <w:r w:rsidR="00A479EA" w:rsidRPr="007D1D88">
          <w:rPr>
            <w:rStyle w:val="Hyperlink"/>
            <w:noProof/>
          </w:rPr>
          <w:t>5.6</w:t>
        </w:r>
        <w:r w:rsidR="00A479EA">
          <w:rPr>
            <w:rFonts w:asciiTheme="minorHAnsi" w:eastAsiaTheme="minorEastAsia" w:hAnsiTheme="minorHAnsi" w:cstheme="minorBidi"/>
            <w:noProof/>
          </w:rPr>
          <w:tab/>
        </w:r>
        <w:r w:rsidR="00A479EA" w:rsidRPr="007D1D88">
          <w:rPr>
            <w:rStyle w:val="Hyperlink"/>
            <w:noProof/>
          </w:rPr>
          <w:t>Knowledge Management (KM)</w:t>
        </w:r>
        <w:r w:rsidR="00A479EA">
          <w:rPr>
            <w:noProof/>
            <w:webHidden/>
          </w:rPr>
          <w:tab/>
        </w:r>
        <w:r w:rsidR="008C17FB">
          <w:rPr>
            <w:noProof/>
            <w:webHidden/>
          </w:rPr>
          <w:fldChar w:fldCharType="begin"/>
        </w:r>
        <w:r w:rsidR="00A479EA">
          <w:rPr>
            <w:noProof/>
            <w:webHidden/>
          </w:rPr>
          <w:instrText xml:space="preserve"> PAGEREF _Toc285617412 \h </w:instrText>
        </w:r>
        <w:r w:rsidR="008C17FB">
          <w:rPr>
            <w:noProof/>
            <w:webHidden/>
          </w:rPr>
        </w:r>
        <w:r w:rsidR="008C17FB">
          <w:rPr>
            <w:noProof/>
            <w:webHidden/>
          </w:rPr>
          <w:fldChar w:fldCharType="separate"/>
        </w:r>
        <w:r w:rsidR="00A479EA">
          <w:rPr>
            <w:noProof/>
            <w:webHidden/>
          </w:rPr>
          <w:t>14</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13" w:history="1">
        <w:r w:rsidR="00A479EA" w:rsidRPr="007D1D88">
          <w:rPr>
            <w:rStyle w:val="Hyperlink"/>
            <w:noProof/>
          </w:rPr>
          <w:t>5.7</w:t>
        </w:r>
        <w:r w:rsidR="00A479EA">
          <w:rPr>
            <w:rFonts w:asciiTheme="minorHAnsi" w:eastAsiaTheme="minorEastAsia" w:hAnsiTheme="minorHAnsi" w:cstheme="minorBidi"/>
            <w:noProof/>
          </w:rPr>
          <w:tab/>
        </w:r>
        <w:r w:rsidR="00A479EA" w:rsidRPr="007D1D88">
          <w:rPr>
            <w:rStyle w:val="Hyperlink"/>
            <w:noProof/>
          </w:rPr>
          <w:t>Member and Integration Services</w:t>
        </w:r>
        <w:r w:rsidR="00A479EA">
          <w:rPr>
            <w:noProof/>
            <w:webHidden/>
          </w:rPr>
          <w:tab/>
        </w:r>
        <w:r w:rsidR="008C17FB">
          <w:rPr>
            <w:noProof/>
            <w:webHidden/>
          </w:rPr>
          <w:fldChar w:fldCharType="begin"/>
        </w:r>
        <w:r w:rsidR="00A479EA">
          <w:rPr>
            <w:noProof/>
            <w:webHidden/>
          </w:rPr>
          <w:instrText xml:space="preserve"> PAGEREF _Toc285617413 \h </w:instrText>
        </w:r>
        <w:r w:rsidR="008C17FB">
          <w:rPr>
            <w:noProof/>
            <w:webHidden/>
          </w:rPr>
        </w:r>
        <w:r w:rsidR="008C17FB">
          <w:rPr>
            <w:noProof/>
            <w:webHidden/>
          </w:rPr>
          <w:fldChar w:fldCharType="separate"/>
        </w:r>
        <w:r w:rsidR="00A479EA">
          <w:rPr>
            <w:noProof/>
            <w:webHidden/>
          </w:rPr>
          <w:t>15</w:t>
        </w:r>
        <w:r w:rsidR="008C17FB">
          <w:rPr>
            <w:noProof/>
            <w:webHidden/>
          </w:rPr>
          <w:fldChar w:fldCharType="end"/>
        </w:r>
      </w:hyperlink>
    </w:p>
    <w:p w:rsidR="00A479EA" w:rsidRDefault="000B0C8C">
      <w:pPr>
        <w:pStyle w:val="TOC1"/>
        <w:rPr>
          <w:rFonts w:asciiTheme="minorHAnsi" w:eastAsiaTheme="minorEastAsia" w:hAnsiTheme="minorHAnsi" w:cstheme="minorBidi"/>
          <w:b w:val="0"/>
          <w:bCs w:val="0"/>
          <w:noProof/>
        </w:rPr>
      </w:pPr>
      <w:hyperlink w:anchor="_Toc285617414" w:history="1">
        <w:r w:rsidR="00A479EA" w:rsidRPr="007D1D88">
          <w:rPr>
            <w:rStyle w:val="Hyperlink"/>
            <w:caps/>
            <w:noProof/>
          </w:rPr>
          <w:t>6.0</w:t>
        </w:r>
        <w:r w:rsidR="00A479EA">
          <w:rPr>
            <w:rFonts w:asciiTheme="minorHAnsi" w:eastAsiaTheme="minorEastAsia" w:hAnsiTheme="minorHAnsi" w:cstheme="minorBidi"/>
            <w:b w:val="0"/>
            <w:bCs w:val="0"/>
            <w:noProof/>
          </w:rPr>
          <w:tab/>
        </w:r>
        <w:r w:rsidR="00A479EA" w:rsidRPr="007D1D88">
          <w:rPr>
            <w:rStyle w:val="Hyperlink"/>
            <w:noProof/>
          </w:rPr>
          <w:t>DELIVERABLES</w:t>
        </w:r>
        <w:r w:rsidR="00A479EA">
          <w:rPr>
            <w:noProof/>
            <w:webHidden/>
          </w:rPr>
          <w:tab/>
        </w:r>
        <w:r w:rsidR="008C17FB">
          <w:rPr>
            <w:noProof/>
            <w:webHidden/>
          </w:rPr>
          <w:fldChar w:fldCharType="begin"/>
        </w:r>
        <w:r w:rsidR="00A479EA">
          <w:rPr>
            <w:noProof/>
            <w:webHidden/>
          </w:rPr>
          <w:instrText xml:space="preserve"> PAGEREF _Toc285617414 \h </w:instrText>
        </w:r>
        <w:r w:rsidR="008C17FB">
          <w:rPr>
            <w:noProof/>
            <w:webHidden/>
          </w:rPr>
        </w:r>
        <w:r w:rsidR="008C17FB">
          <w:rPr>
            <w:noProof/>
            <w:webHidden/>
          </w:rPr>
          <w:fldChar w:fldCharType="separate"/>
        </w:r>
        <w:r w:rsidR="00A479EA">
          <w:rPr>
            <w:noProof/>
            <w:webHidden/>
          </w:rPr>
          <w:t>15</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15" w:history="1">
        <w:r w:rsidR="00A479EA" w:rsidRPr="007D1D88">
          <w:rPr>
            <w:rStyle w:val="Hyperlink"/>
            <w:noProof/>
          </w:rPr>
          <w:t>6.1</w:t>
        </w:r>
        <w:r w:rsidR="00A479EA">
          <w:rPr>
            <w:rFonts w:asciiTheme="minorHAnsi" w:eastAsiaTheme="minorEastAsia" w:hAnsiTheme="minorHAnsi" w:cstheme="minorBidi"/>
            <w:noProof/>
          </w:rPr>
          <w:tab/>
        </w:r>
        <w:r w:rsidR="00A479EA" w:rsidRPr="007D1D88">
          <w:rPr>
            <w:rStyle w:val="Hyperlink"/>
            <w:noProof/>
          </w:rPr>
          <w:t>Products</w:t>
        </w:r>
        <w:r w:rsidR="00A479EA">
          <w:rPr>
            <w:noProof/>
            <w:webHidden/>
          </w:rPr>
          <w:tab/>
        </w:r>
        <w:r w:rsidR="008C17FB">
          <w:rPr>
            <w:noProof/>
            <w:webHidden/>
          </w:rPr>
          <w:fldChar w:fldCharType="begin"/>
        </w:r>
        <w:r w:rsidR="00A479EA">
          <w:rPr>
            <w:noProof/>
            <w:webHidden/>
          </w:rPr>
          <w:instrText xml:space="preserve"> PAGEREF _Toc285617415 \h </w:instrText>
        </w:r>
        <w:r w:rsidR="008C17FB">
          <w:rPr>
            <w:noProof/>
            <w:webHidden/>
          </w:rPr>
        </w:r>
        <w:r w:rsidR="008C17FB">
          <w:rPr>
            <w:noProof/>
            <w:webHidden/>
          </w:rPr>
          <w:fldChar w:fldCharType="separate"/>
        </w:r>
        <w:r w:rsidR="00A479EA">
          <w:rPr>
            <w:noProof/>
            <w:webHidden/>
          </w:rPr>
          <w:t>15</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16" w:history="1">
        <w:r w:rsidR="00A479EA" w:rsidRPr="007D1D88">
          <w:rPr>
            <w:rStyle w:val="Hyperlink"/>
            <w:noProof/>
          </w:rPr>
          <w:t>6.2</w:t>
        </w:r>
        <w:r w:rsidR="00A479EA">
          <w:rPr>
            <w:rFonts w:asciiTheme="minorHAnsi" w:eastAsiaTheme="minorEastAsia" w:hAnsiTheme="minorHAnsi" w:cstheme="minorBidi"/>
            <w:noProof/>
          </w:rPr>
          <w:tab/>
        </w:r>
        <w:r w:rsidR="00A479EA" w:rsidRPr="007D1D88">
          <w:rPr>
            <w:rStyle w:val="Hyperlink"/>
            <w:noProof/>
          </w:rPr>
          <w:t>Data</w:t>
        </w:r>
        <w:r w:rsidR="00A479EA">
          <w:rPr>
            <w:noProof/>
            <w:webHidden/>
          </w:rPr>
          <w:tab/>
        </w:r>
        <w:r w:rsidR="008C17FB">
          <w:rPr>
            <w:noProof/>
            <w:webHidden/>
          </w:rPr>
          <w:fldChar w:fldCharType="begin"/>
        </w:r>
        <w:r w:rsidR="00A479EA">
          <w:rPr>
            <w:noProof/>
            <w:webHidden/>
          </w:rPr>
          <w:instrText xml:space="preserve"> PAGEREF _Toc285617416 \h </w:instrText>
        </w:r>
        <w:r w:rsidR="008C17FB">
          <w:rPr>
            <w:noProof/>
            <w:webHidden/>
          </w:rPr>
        </w:r>
        <w:r w:rsidR="008C17FB">
          <w:rPr>
            <w:noProof/>
            <w:webHidden/>
          </w:rPr>
          <w:fldChar w:fldCharType="separate"/>
        </w:r>
        <w:r w:rsidR="00A479EA">
          <w:rPr>
            <w:noProof/>
            <w:webHidden/>
          </w:rPr>
          <w:t>15</w:t>
        </w:r>
        <w:r w:rsidR="008C17FB">
          <w:rPr>
            <w:noProof/>
            <w:webHidden/>
          </w:rPr>
          <w:fldChar w:fldCharType="end"/>
        </w:r>
      </w:hyperlink>
    </w:p>
    <w:p w:rsidR="00A479EA" w:rsidRDefault="000B0C8C">
      <w:pPr>
        <w:pStyle w:val="TOC1"/>
        <w:rPr>
          <w:rFonts w:asciiTheme="minorHAnsi" w:eastAsiaTheme="minorEastAsia" w:hAnsiTheme="minorHAnsi" w:cstheme="minorBidi"/>
          <w:b w:val="0"/>
          <w:bCs w:val="0"/>
          <w:noProof/>
        </w:rPr>
      </w:pPr>
      <w:hyperlink w:anchor="_Toc285617417" w:history="1">
        <w:r w:rsidR="00A479EA" w:rsidRPr="007D1D88">
          <w:rPr>
            <w:rStyle w:val="Hyperlink"/>
            <w:caps/>
            <w:noProof/>
          </w:rPr>
          <w:t>7.0</w:t>
        </w:r>
        <w:r w:rsidR="00A479EA">
          <w:rPr>
            <w:rFonts w:asciiTheme="minorHAnsi" w:eastAsiaTheme="minorEastAsia" w:hAnsiTheme="minorHAnsi" w:cstheme="minorBidi"/>
            <w:b w:val="0"/>
            <w:bCs w:val="0"/>
            <w:noProof/>
          </w:rPr>
          <w:tab/>
        </w:r>
        <w:r w:rsidR="00A479EA" w:rsidRPr="007D1D88">
          <w:rPr>
            <w:rStyle w:val="Hyperlink"/>
            <w:noProof/>
          </w:rPr>
          <w:t>SECURITY</w:t>
        </w:r>
        <w:r w:rsidR="00A479EA">
          <w:rPr>
            <w:noProof/>
            <w:webHidden/>
          </w:rPr>
          <w:tab/>
        </w:r>
        <w:r w:rsidR="008C17FB">
          <w:rPr>
            <w:noProof/>
            <w:webHidden/>
          </w:rPr>
          <w:fldChar w:fldCharType="begin"/>
        </w:r>
        <w:r w:rsidR="00A479EA">
          <w:rPr>
            <w:noProof/>
            <w:webHidden/>
          </w:rPr>
          <w:instrText xml:space="preserve"> PAGEREF _Toc285617417 \h </w:instrText>
        </w:r>
        <w:r w:rsidR="008C17FB">
          <w:rPr>
            <w:noProof/>
            <w:webHidden/>
          </w:rPr>
        </w:r>
        <w:r w:rsidR="008C17FB">
          <w:rPr>
            <w:noProof/>
            <w:webHidden/>
          </w:rPr>
          <w:fldChar w:fldCharType="separate"/>
        </w:r>
        <w:r w:rsidR="00A479EA">
          <w:rPr>
            <w:noProof/>
            <w:webHidden/>
          </w:rPr>
          <w:t>16</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18" w:history="1">
        <w:r w:rsidR="00A479EA" w:rsidRPr="007D1D88">
          <w:rPr>
            <w:rStyle w:val="Hyperlink"/>
            <w:noProof/>
          </w:rPr>
          <w:t>7.1</w:t>
        </w:r>
        <w:r w:rsidR="00A479EA">
          <w:rPr>
            <w:rFonts w:asciiTheme="minorHAnsi" w:eastAsiaTheme="minorEastAsia" w:hAnsiTheme="minorHAnsi" w:cstheme="minorBidi"/>
            <w:noProof/>
          </w:rPr>
          <w:tab/>
        </w:r>
        <w:r w:rsidR="00A479EA" w:rsidRPr="007D1D88">
          <w:rPr>
            <w:rStyle w:val="Hyperlink"/>
            <w:noProof/>
          </w:rPr>
          <w:t>Systems Security</w:t>
        </w:r>
        <w:r w:rsidR="00A479EA">
          <w:rPr>
            <w:noProof/>
            <w:webHidden/>
          </w:rPr>
          <w:tab/>
        </w:r>
        <w:r w:rsidR="008C17FB">
          <w:rPr>
            <w:noProof/>
            <w:webHidden/>
          </w:rPr>
          <w:fldChar w:fldCharType="begin"/>
        </w:r>
        <w:r w:rsidR="00A479EA">
          <w:rPr>
            <w:noProof/>
            <w:webHidden/>
          </w:rPr>
          <w:instrText xml:space="preserve"> PAGEREF _Toc285617418 \h </w:instrText>
        </w:r>
        <w:r w:rsidR="008C17FB">
          <w:rPr>
            <w:noProof/>
            <w:webHidden/>
          </w:rPr>
        </w:r>
        <w:r w:rsidR="008C17FB">
          <w:rPr>
            <w:noProof/>
            <w:webHidden/>
          </w:rPr>
          <w:fldChar w:fldCharType="separate"/>
        </w:r>
        <w:r w:rsidR="00A479EA">
          <w:rPr>
            <w:noProof/>
            <w:webHidden/>
          </w:rPr>
          <w:t>16</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19" w:history="1">
        <w:r w:rsidR="00A479EA" w:rsidRPr="007D1D88">
          <w:rPr>
            <w:rStyle w:val="Hyperlink"/>
            <w:noProof/>
          </w:rPr>
          <w:t>7.1.1</w:t>
        </w:r>
        <w:r w:rsidR="00A479EA">
          <w:rPr>
            <w:rFonts w:asciiTheme="minorHAnsi" w:eastAsiaTheme="minorEastAsia" w:hAnsiTheme="minorHAnsi" w:cstheme="minorBidi"/>
            <w:noProof/>
          </w:rPr>
          <w:tab/>
        </w:r>
        <w:r w:rsidR="00A479EA" w:rsidRPr="007D1D88">
          <w:rPr>
            <w:rStyle w:val="Hyperlink"/>
            <w:noProof/>
          </w:rPr>
          <w:t>VA Systems Security</w:t>
        </w:r>
        <w:r w:rsidR="00A479EA">
          <w:rPr>
            <w:noProof/>
            <w:webHidden/>
          </w:rPr>
          <w:tab/>
        </w:r>
        <w:r w:rsidR="008C17FB">
          <w:rPr>
            <w:noProof/>
            <w:webHidden/>
          </w:rPr>
          <w:fldChar w:fldCharType="begin"/>
        </w:r>
        <w:r w:rsidR="00A479EA">
          <w:rPr>
            <w:noProof/>
            <w:webHidden/>
          </w:rPr>
          <w:instrText xml:space="preserve"> PAGEREF _Toc285617419 \h </w:instrText>
        </w:r>
        <w:r w:rsidR="008C17FB">
          <w:rPr>
            <w:noProof/>
            <w:webHidden/>
          </w:rPr>
        </w:r>
        <w:r w:rsidR="008C17FB">
          <w:rPr>
            <w:noProof/>
            <w:webHidden/>
          </w:rPr>
          <w:fldChar w:fldCharType="separate"/>
        </w:r>
        <w:r w:rsidR="00A479EA">
          <w:rPr>
            <w:noProof/>
            <w:webHidden/>
          </w:rPr>
          <w:t>16</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20" w:history="1">
        <w:r w:rsidR="00A479EA" w:rsidRPr="007D1D88">
          <w:rPr>
            <w:rStyle w:val="Hyperlink"/>
            <w:noProof/>
          </w:rPr>
          <w:t>7.2</w:t>
        </w:r>
        <w:r w:rsidR="00A479EA">
          <w:rPr>
            <w:rFonts w:asciiTheme="minorHAnsi" w:eastAsiaTheme="minorEastAsia" w:hAnsiTheme="minorHAnsi" w:cstheme="minorBidi"/>
            <w:noProof/>
          </w:rPr>
          <w:tab/>
        </w:r>
        <w:r w:rsidR="00A479EA" w:rsidRPr="007D1D88">
          <w:rPr>
            <w:rStyle w:val="Hyperlink"/>
            <w:noProof/>
          </w:rPr>
          <w:t>Personnel Security</w:t>
        </w:r>
        <w:r w:rsidR="00A479EA">
          <w:rPr>
            <w:noProof/>
            <w:webHidden/>
          </w:rPr>
          <w:tab/>
        </w:r>
        <w:r w:rsidR="008C17FB">
          <w:rPr>
            <w:noProof/>
            <w:webHidden/>
          </w:rPr>
          <w:fldChar w:fldCharType="begin"/>
        </w:r>
        <w:r w:rsidR="00A479EA">
          <w:rPr>
            <w:noProof/>
            <w:webHidden/>
          </w:rPr>
          <w:instrText xml:space="preserve"> PAGEREF _Toc285617420 \h </w:instrText>
        </w:r>
        <w:r w:rsidR="008C17FB">
          <w:rPr>
            <w:noProof/>
            <w:webHidden/>
          </w:rPr>
        </w:r>
        <w:r w:rsidR="008C17FB">
          <w:rPr>
            <w:noProof/>
            <w:webHidden/>
          </w:rPr>
          <w:fldChar w:fldCharType="separate"/>
        </w:r>
        <w:r w:rsidR="00A479EA">
          <w:rPr>
            <w:noProof/>
            <w:webHidden/>
          </w:rPr>
          <w:t>16</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21" w:history="1">
        <w:r w:rsidR="00A479EA" w:rsidRPr="007D1D88">
          <w:rPr>
            <w:rStyle w:val="Hyperlink"/>
            <w:noProof/>
          </w:rPr>
          <w:t>7.2.1</w:t>
        </w:r>
        <w:r w:rsidR="00A479EA">
          <w:rPr>
            <w:rFonts w:asciiTheme="minorHAnsi" w:eastAsiaTheme="minorEastAsia" w:hAnsiTheme="minorHAnsi" w:cstheme="minorBidi"/>
            <w:noProof/>
          </w:rPr>
          <w:tab/>
        </w:r>
        <w:r w:rsidR="00A479EA" w:rsidRPr="007D1D88">
          <w:rPr>
            <w:rStyle w:val="Hyperlink"/>
            <w:noProof/>
          </w:rPr>
          <w:t>VA Personnel Security Requirements</w:t>
        </w:r>
        <w:r w:rsidR="00A479EA">
          <w:rPr>
            <w:noProof/>
            <w:webHidden/>
          </w:rPr>
          <w:tab/>
        </w:r>
        <w:r w:rsidR="008C17FB">
          <w:rPr>
            <w:noProof/>
            <w:webHidden/>
          </w:rPr>
          <w:fldChar w:fldCharType="begin"/>
        </w:r>
        <w:r w:rsidR="00A479EA">
          <w:rPr>
            <w:noProof/>
            <w:webHidden/>
          </w:rPr>
          <w:instrText xml:space="preserve"> PAGEREF _Toc285617421 \h </w:instrText>
        </w:r>
        <w:r w:rsidR="008C17FB">
          <w:rPr>
            <w:noProof/>
            <w:webHidden/>
          </w:rPr>
        </w:r>
        <w:r w:rsidR="008C17FB">
          <w:rPr>
            <w:noProof/>
            <w:webHidden/>
          </w:rPr>
          <w:fldChar w:fldCharType="separate"/>
        </w:r>
        <w:r w:rsidR="00A479EA">
          <w:rPr>
            <w:noProof/>
            <w:webHidden/>
          </w:rPr>
          <w:t>16</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22" w:history="1">
        <w:r w:rsidR="00A479EA" w:rsidRPr="007D1D88">
          <w:rPr>
            <w:rStyle w:val="Hyperlink"/>
            <w:noProof/>
          </w:rPr>
          <w:t>7.3</w:t>
        </w:r>
        <w:r w:rsidR="00A479EA">
          <w:rPr>
            <w:rFonts w:asciiTheme="minorHAnsi" w:eastAsiaTheme="minorEastAsia" w:hAnsiTheme="minorHAnsi" w:cstheme="minorBidi"/>
            <w:noProof/>
          </w:rPr>
          <w:tab/>
        </w:r>
        <w:r w:rsidR="00A479EA" w:rsidRPr="007D1D88">
          <w:rPr>
            <w:rStyle w:val="Hyperlink"/>
            <w:noProof/>
          </w:rPr>
          <w:t>Badges</w:t>
        </w:r>
        <w:r w:rsidR="00A479EA">
          <w:rPr>
            <w:noProof/>
            <w:webHidden/>
          </w:rPr>
          <w:tab/>
        </w:r>
        <w:r w:rsidR="008C17FB">
          <w:rPr>
            <w:noProof/>
            <w:webHidden/>
          </w:rPr>
          <w:fldChar w:fldCharType="begin"/>
        </w:r>
        <w:r w:rsidR="00A479EA">
          <w:rPr>
            <w:noProof/>
            <w:webHidden/>
          </w:rPr>
          <w:instrText xml:space="preserve"> PAGEREF _Toc285617422 \h </w:instrText>
        </w:r>
        <w:r w:rsidR="008C17FB">
          <w:rPr>
            <w:noProof/>
            <w:webHidden/>
          </w:rPr>
        </w:r>
        <w:r w:rsidR="008C17FB">
          <w:rPr>
            <w:noProof/>
            <w:webHidden/>
          </w:rPr>
          <w:fldChar w:fldCharType="separate"/>
        </w:r>
        <w:r w:rsidR="00A479EA">
          <w:rPr>
            <w:noProof/>
            <w:webHidden/>
          </w:rPr>
          <w:t>17</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23" w:history="1">
        <w:r w:rsidR="00A479EA" w:rsidRPr="007D1D88">
          <w:rPr>
            <w:rStyle w:val="Hyperlink"/>
            <w:noProof/>
          </w:rPr>
          <w:t>7.4</w:t>
        </w:r>
        <w:r w:rsidR="00A479EA">
          <w:rPr>
            <w:rFonts w:asciiTheme="minorHAnsi" w:eastAsiaTheme="minorEastAsia" w:hAnsiTheme="minorHAnsi" w:cstheme="minorBidi"/>
            <w:noProof/>
          </w:rPr>
          <w:tab/>
        </w:r>
        <w:r w:rsidR="00A479EA" w:rsidRPr="007D1D88">
          <w:rPr>
            <w:rStyle w:val="Hyperlink"/>
            <w:noProof/>
          </w:rPr>
          <w:t>Data Security and Privacy</w:t>
        </w:r>
        <w:r w:rsidR="00A479EA">
          <w:rPr>
            <w:noProof/>
            <w:webHidden/>
          </w:rPr>
          <w:tab/>
        </w:r>
        <w:r w:rsidR="008C17FB">
          <w:rPr>
            <w:noProof/>
            <w:webHidden/>
          </w:rPr>
          <w:fldChar w:fldCharType="begin"/>
        </w:r>
        <w:r w:rsidR="00A479EA">
          <w:rPr>
            <w:noProof/>
            <w:webHidden/>
          </w:rPr>
          <w:instrText xml:space="preserve"> PAGEREF _Toc285617423 \h </w:instrText>
        </w:r>
        <w:r w:rsidR="008C17FB">
          <w:rPr>
            <w:noProof/>
            <w:webHidden/>
          </w:rPr>
        </w:r>
        <w:r w:rsidR="008C17FB">
          <w:rPr>
            <w:noProof/>
            <w:webHidden/>
          </w:rPr>
          <w:fldChar w:fldCharType="separate"/>
        </w:r>
        <w:r w:rsidR="00A479EA">
          <w:rPr>
            <w:noProof/>
            <w:webHidden/>
          </w:rPr>
          <w:t>17</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24" w:history="1">
        <w:r w:rsidR="00A479EA" w:rsidRPr="007D1D88">
          <w:rPr>
            <w:rStyle w:val="Hyperlink"/>
            <w:noProof/>
          </w:rPr>
          <w:t>7.5</w:t>
        </w:r>
        <w:r w:rsidR="00A479EA">
          <w:rPr>
            <w:rFonts w:asciiTheme="minorHAnsi" w:eastAsiaTheme="minorEastAsia" w:hAnsiTheme="minorHAnsi" w:cstheme="minorBidi"/>
            <w:noProof/>
          </w:rPr>
          <w:tab/>
        </w:r>
        <w:r w:rsidR="00A479EA" w:rsidRPr="007D1D88">
          <w:rPr>
            <w:rStyle w:val="Hyperlink"/>
            <w:noProof/>
          </w:rPr>
          <w:t>Classified Work</w:t>
        </w:r>
        <w:r w:rsidR="00A479EA">
          <w:rPr>
            <w:noProof/>
            <w:webHidden/>
          </w:rPr>
          <w:tab/>
        </w:r>
        <w:r w:rsidR="008C17FB">
          <w:rPr>
            <w:noProof/>
            <w:webHidden/>
          </w:rPr>
          <w:fldChar w:fldCharType="begin"/>
        </w:r>
        <w:r w:rsidR="00A479EA">
          <w:rPr>
            <w:noProof/>
            <w:webHidden/>
          </w:rPr>
          <w:instrText xml:space="preserve"> PAGEREF _Toc285617424 \h </w:instrText>
        </w:r>
        <w:r w:rsidR="008C17FB">
          <w:rPr>
            <w:noProof/>
            <w:webHidden/>
          </w:rPr>
        </w:r>
        <w:r w:rsidR="008C17FB">
          <w:rPr>
            <w:noProof/>
            <w:webHidden/>
          </w:rPr>
          <w:fldChar w:fldCharType="separate"/>
        </w:r>
        <w:r w:rsidR="00A479EA">
          <w:rPr>
            <w:noProof/>
            <w:webHidden/>
          </w:rPr>
          <w:t>17</w:t>
        </w:r>
        <w:r w:rsidR="008C17FB">
          <w:rPr>
            <w:noProof/>
            <w:webHidden/>
          </w:rPr>
          <w:fldChar w:fldCharType="end"/>
        </w:r>
      </w:hyperlink>
    </w:p>
    <w:p w:rsidR="00A479EA" w:rsidRDefault="000B0C8C">
      <w:pPr>
        <w:pStyle w:val="TOC1"/>
        <w:rPr>
          <w:rFonts w:asciiTheme="minorHAnsi" w:eastAsiaTheme="minorEastAsia" w:hAnsiTheme="minorHAnsi" w:cstheme="minorBidi"/>
          <w:b w:val="0"/>
          <w:bCs w:val="0"/>
          <w:noProof/>
        </w:rPr>
      </w:pPr>
      <w:hyperlink w:anchor="_Toc285617425" w:history="1">
        <w:r w:rsidR="00A479EA" w:rsidRPr="007D1D88">
          <w:rPr>
            <w:rStyle w:val="Hyperlink"/>
            <w:caps/>
            <w:noProof/>
          </w:rPr>
          <w:t>8.0</w:t>
        </w:r>
        <w:r w:rsidR="00A479EA">
          <w:rPr>
            <w:rFonts w:asciiTheme="minorHAnsi" w:eastAsiaTheme="minorEastAsia" w:hAnsiTheme="minorHAnsi" w:cstheme="minorBidi"/>
            <w:b w:val="0"/>
            <w:bCs w:val="0"/>
            <w:noProof/>
          </w:rPr>
          <w:tab/>
        </w:r>
        <w:r w:rsidR="00A479EA" w:rsidRPr="007D1D88">
          <w:rPr>
            <w:rStyle w:val="Hyperlink"/>
            <w:noProof/>
          </w:rPr>
          <w:t>CONTRACT MANAGEMENT</w:t>
        </w:r>
        <w:r w:rsidR="00A479EA">
          <w:rPr>
            <w:noProof/>
            <w:webHidden/>
          </w:rPr>
          <w:tab/>
        </w:r>
        <w:r w:rsidR="008C17FB">
          <w:rPr>
            <w:noProof/>
            <w:webHidden/>
          </w:rPr>
          <w:fldChar w:fldCharType="begin"/>
        </w:r>
        <w:r w:rsidR="00A479EA">
          <w:rPr>
            <w:noProof/>
            <w:webHidden/>
          </w:rPr>
          <w:instrText xml:space="preserve"> PAGEREF _Toc285617425 \h </w:instrText>
        </w:r>
        <w:r w:rsidR="008C17FB">
          <w:rPr>
            <w:noProof/>
            <w:webHidden/>
          </w:rPr>
        </w:r>
        <w:r w:rsidR="008C17FB">
          <w:rPr>
            <w:noProof/>
            <w:webHidden/>
          </w:rPr>
          <w:fldChar w:fldCharType="separate"/>
        </w:r>
        <w:r w:rsidR="00A479EA">
          <w:rPr>
            <w:noProof/>
            <w:webHidden/>
          </w:rPr>
          <w:t>18</w:t>
        </w:r>
        <w:r w:rsidR="008C17FB">
          <w:rPr>
            <w:noProof/>
            <w:webHidden/>
          </w:rPr>
          <w:fldChar w:fldCharType="end"/>
        </w:r>
      </w:hyperlink>
    </w:p>
    <w:p w:rsidR="00A479EA" w:rsidRDefault="000B0C8C">
      <w:pPr>
        <w:pStyle w:val="TOC2"/>
        <w:rPr>
          <w:rFonts w:asciiTheme="minorHAnsi" w:eastAsiaTheme="minorEastAsia" w:hAnsiTheme="minorHAnsi" w:cstheme="minorBidi"/>
          <w:noProof/>
        </w:rPr>
      </w:pPr>
      <w:hyperlink w:anchor="_Toc285617426" w:history="1">
        <w:r w:rsidR="00A479EA" w:rsidRPr="007D1D88">
          <w:rPr>
            <w:rStyle w:val="Hyperlink"/>
            <w:noProof/>
          </w:rPr>
          <w:t>8.1 Reporting Requirements</w:t>
        </w:r>
        <w:r w:rsidR="00A479EA">
          <w:rPr>
            <w:noProof/>
            <w:webHidden/>
          </w:rPr>
          <w:tab/>
        </w:r>
        <w:r w:rsidR="008C17FB">
          <w:rPr>
            <w:noProof/>
            <w:webHidden/>
          </w:rPr>
          <w:fldChar w:fldCharType="begin"/>
        </w:r>
        <w:r w:rsidR="00A479EA">
          <w:rPr>
            <w:noProof/>
            <w:webHidden/>
          </w:rPr>
          <w:instrText xml:space="preserve"> PAGEREF _Toc285617426 \h </w:instrText>
        </w:r>
        <w:r w:rsidR="008C17FB">
          <w:rPr>
            <w:noProof/>
            <w:webHidden/>
          </w:rPr>
        </w:r>
        <w:r w:rsidR="008C17FB">
          <w:rPr>
            <w:noProof/>
            <w:webHidden/>
          </w:rPr>
          <w:fldChar w:fldCharType="separate"/>
        </w:r>
        <w:r w:rsidR="00A479EA">
          <w:rPr>
            <w:noProof/>
            <w:webHidden/>
          </w:rPr>
          <w:t>18</w:t>
        </w:r>
        <w:r w:rsidR="008C17FB">
          <w:rPr>
            <w:noProof/>
            <w:webHidden/>
          </w:rPr>
          <w:fldChar w:fldCharType="end"/>
        </w:r>
      </w:hyperlink>
    </w:p>
    <w:p w:rsidR="00A479EA" w:rsidRDefault="000B0C8C">
      <w:pPr>
        <w:pStyle w:val="TOC3"/>
        <w:rPr>
          <w:rFonts w:asciiTheme="minorHAnsi" w:eastAsiaTheme="minorEastAsia" w:hAnsiTheme="minorHAnsi" w:cstheme="minorBidi"/>
          <w:noProof/>
        </w:rPr>
      </w:pPr>
      <w:hyperlink w:anchor="_Toc285617427" w:history="1">
        <w:r w:rsidR="00A479EA" w:rsidRPr="007D1D88">
          <w:rPr>
            <w:rStyle w:val="Hyperlink"/>
            <w:noProof/>
          </w:rPr>
          <w:t>8.1.1 Contractor’s Progress, Status and Management Report</w:t>
        </w:r>
        <w:r w:rsidR="00A479EA">
          <w:rPr>
            <w:noProof/>
            <w:webHidden/>
          </w:rPr>
          <w:tab/>
        </w:r>
        <w:r w:rsidR="008C17FB">
          <w:rPr>
            <w:noProof/>
            <w:webHidden/>
          </w:rPr>
          <w:fldChar w:fldCharType="begin"/>
        </w:r>
        <w:r w:rsidR="00A479EA">
          <w:rPr>
            <w:noProof/>
            <w:webHidden/>
          </w:rPr>
          <w:instrText xml:space="preserve"> PAGEREF _Toc285617427 \h </w:instrText>
        </w:r>
        <w:r w:rsidR="008C17FB">
          <w:rPr>
            <w:noProof/>
            <w:webHidden/>
          </w:rPr>
        </w:r>
        <w:r w:rsidR="008C17FB">
          <w:rPr>
            <w:noProof/>
            <w:webHidden/>
          </w:rPr>
          <w:fldChar w:fldCharType="separate"/>
        </w:r>
        <w:r w:rsidR="00A479EA">
          <w:rPr>
            <w:noProof/>
            <w:webHidden/>
          </w:rPr>
          <w:t>18</w:t>
        </w:r>
        <w:r w:rsidR="008C17FB">
          <w:rPr>
            <w:noProof/>
            <w:webHidden/>
          </w:rPr>
          <w:fldChar w:fldCharType="end"/>
        </w:r>
      </w:hyperlink>
    </w:p>
    <w:p w:rsidR="00A479EA" w:rsidRDefault="000B0C8C">
      <w:pPr>
        <w:pStyle w:val="TOC3"/>
        <w:rPr>
          <w:rFonts w:asciiTheme="minorHAnsi" w:eastAsiaTheme="minorEastAsia" w:hAnsiTheme="minorHAnsi" w:cstheme="minorBidi"/>
          <w:noProof/>
        </w:rPr>
      </w:pPr>
      <w:hyperlink w:anchor="_Toc285617428" w:history="1">
        <w:r w:rsidR="00A479EA" w:rsidRPr="007D1D88">
          <w:rPr>
            <w:rStyle w:val="Hyperlink"/>
            <w:noProof/>
          </w:rPr>
          <w:t>8.1.2 Contract Performance Report (CPR)</w:t>
        </w:r>
        <w:r w:rsidR="00A479EA">
          <w:rPr>
            <w:noProof/>
            <w:webHidden/>
          </w:rPr>
          <w:tab/>
        </w:r>
        <w:r w:rsidR="008C17FB">
          <w:rPr>
            <w:noProof/>
            <w:webHidden/>
          </w:rPr>
          <w:fldChar w:fldCharType="begin"/>
        </w:r>
        <w:r w:rsidR="00A479EA">
          <w:rPr>
            <w:noProof/>
            <w:webHidden/>
          </w:rPr>
          <w:instrText xml:space="preserve"> PAGEREF _Toc285617428 \h </w:instrText>
        </w:r>
        <w:r w:rsidR="008C17FB">
          <w:rPr>
            <w:noProof/>
            <w:webHidden/>
          </w:rPr>
        </w:r>
        <w:r w:rsidR="008C17FB">
          <w:rPr>
            <w:noProof/>
            <w:webHidden/>
          </w:rPr>
          <w:fldChar w:fldCharType="separate"/>
        </w:r>
        <w:r w:rsidR="00A479EA">
          <w:rPr>
            <w:noProof/>
            <w:webHidden/>
          </w:rPr>
          <w:t>19</w:t>
        </w:r>
        <w:r w:rsidR="008C17FB">
          <w:rPr>
            <w:noProof/>
            <w:webHidden/>
          </w:rPr>
          <w:fldChar w:fldCharType="end"/>
        </w:r>
      </w:hyperlink>
    </w:p>
    <w:p w:rsidR="00A479EA" w:rsidRDefault="000B0C8C">
      <w:pPr>
        <w:pStyle w:val="TOC3"/>
        <w:rPr>
          <w:rFonts w:asciiTheme="minorHAnsi" w:eastAsiaTheme="minorEastAsia" w:hAnsiTheme="minorHAnsi" w:cstheme="minorBidi"/>
          <w:noProof/>
        </w:rPr>
      </w:pPr>
      <w:hyperlink w:anchor="_Toc285617429" w:history="1">
        <w:r w:rsidR="00A479EA" w:rsidRPr="007D1D88">
          <w:rPr>
            <w:rStyle w:val="Hyperlink"/>
            <w:noProof/>
          </w:rPr>
          <w:t>8.1.3 Status of Government Furnished Equipment (GFE) Report</w:t>
        </w:r>
        <w:r w:rsidR="00A479EA">
          <w:rPr>
            <w:noProof/>
            <w:webHidden/>
          </w:rPr>
          <w:tab/>
        </w:r>
        <w:r w:rsidR="008C17FB">
          <w:rPr>
            <w:noProof/>
            <w:webHidden/>
          </w:rPr>
          <w:fldChar w:fldCharType="begin"/>
        </w:r>
        <w:r w:rsidR="00A479EA">
          <w:rPr>
            <w:noProof/>
            <w:webHidden/>
          </w:rPr>
          <w:instrText xml:space="preserve"> PAGEREF _Toc285617429 \h </w:instrText>
        </w:r>
        <w:r w:rsidR="008C17FB">
          <w:rPr>
            <w:noProof/>
            <w:webHidden/>
          </w:rPr>
        </w:r>
        <w:r w:rsidR="008C17FB">
          <w:rPr>
            <w:noProof/>
            <w:webHidden/>
          </w:rPr>
          <w:fldChar w:fldCharType="separate"/>
        </w:r>
        <w:r w:rsidR="00A479EA">
          <w:rPr>
            <w:noProof/>
            <w:webHidden/>
          </w:rPr>
          <w:t>20</w:t>
        </w:r>
        <w:r w:rsidR="008C17FB">
          <w:rPr>
            <w:noProof/>
            <w:webHidden/>
          </w:rPr>
          <w:fldChar w:fldCharType="end"/>
        </w:r>
      </w:hyperlink>
    </w:p>
    <w:p w:rsidR="00A479EA" w:rsidRDefault="000B0C8C">
      <w:pPr>
        <w:pStyle w:val="TOC3"/>
        <w:rPr>
          <w:rFonts w:asciiTheme="minorHAnsi" w:eastAsiaTheme="minorEastAsia" w:hAnsiTheme="minorHAnsi" w:cstheme="minorBidi"/>
          <w:noProof/>
        </w:rPr>
      </w:pPr>
      <w:hyperlink w:anchor="_Toc285617430" w:history="1">
        <w:r w:rsidR="00A479EA" w:rsidRPr="007D1D88">
          <w:rPr>
            <w:rStyle w:val="Hyperlink"/>
            <w:noProof/>
          </w:rPr>
          <w:t>8.1.4 Personnel Contractor Manpower Report</w:t>
        </w:r>
        <w:r w:rsidR="00A479EA">
          <w:rPr>
            <w:noProof/>
            <w:webHidden/>
          </w:rPr>
          <w:tab/>
        </w:r>
        <w:r w:rsidR="008C17FB">
          <w:rPr>
            <w:noProof/>
            <w:webHidden/>
          </w:rPr>
          <w:fldChar w:fldCharType="begin"/>
        </w:r>
        <w:r w:rsidR="00A479EA">
          <w:rPr>
            <w:noProof/>
            <w:webHidden/>
          </w:rPr>
          <w:instrText xml:space="preserve"> PAGEREF _Toc285617430 \h </w:instrText>
        </w:r>
        <w:r w:rsidR="008C17FB">
          <w:rPr>
            <w:noProof/>
            <w:webHidden/>
          </w:rPr>
        </w:r>
        <w:r w:rsidR="008C17FB">
          <w:rPr>
            <w:noProof/>
            <w:webHidden/>
          </w:rPr>
          <w:fldChar w:fldCharType="separate"/>
        </w:r>
        <w:r w:rsidR="00A479EA">
          <w:rPr>
            <w:noProof/>
            <w:webHidden/>
          </w:rPr>
          <w:t>20</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31" w:history="1">
        <w:r w:rsidR="00A479EA" w:rsidRPr="007D1D88">
          <w:rPr>
            <w:rStyle w:val="Hyperlink"/>
            <w:noProof/>
          </w:rPr>
          <w:t>8.2</w:t>
        </w:r>
        <w:r w:rsidR="00A479EA">
          <w:rPr>
            <w:rFonts w:asciiTheme="minorHAnsi" w:eastAsiaTheme="minorEastAsia" w:hAnsiTheme="minorHAnsi" w:cstheme="minorBidi"/>
            <w:noProof/>
          </w:rPr>
          <w:tab/>
        </w:r>
        <w:r w:rsidR="00A479EA" w:rsidRPr="007D1D88">
          <w:rPr>
            <w:rStyle w:val="Hyperlink"/>
            <w:noProof/>
          </w:rPr>
          <w:t>Customer Relationship</w:t>
        </w:r>
        <w:r w:rsidR="00A479EA">
          <w:rPr>
            <w:noProof/>
            <w:webHidden/>
          </w:rPr>
          <w:tab/>
        </w:r>
        <w:r w:rsidR="008C17FB">
          <w:rPr>
            <w:noProof/>
            <w:webHidden/>
          </w:rPr>
          <w:fldChar w:fldCharType="begin"/>
        </w:r>
        <w:r w:rsidR="00A479EA">
          <w:rPr>
            <w:noProof/>
            <w:webHidden/>
          </w:rPr>
          <w:instrText xml:space="preserve"> PAGEREF _Toc285617431 \h </w:instrText>
        </w:r>
        <w:r w:rsidR="008C17FB">
          <w:rPr>
            <w:noProof/>
            <w:webHidden/>
          </w:rPr>
        </w:r>
        <w:r w:rsidR="008C17FB">
          <w:rPr>
            <w:noProof/>
            <w:webHidden/>
          </w:rPr>
          <w:fldChar w:fldCharType="separate"/>
        </w:r>
        <w:r w:rsidR="00A479EA">
          <w:rPr>
            <w:noProof/>
            <w:webHidden/>
          </w:rPr>
          <w:t>20</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32" w:history="1">
        <w:r w:rsidR="00A479EA" w:rsidRPr="007D1D88">
          <w:rPr>
            <w:rStyle w:val="Hyperlink"/>
            <w:noProof/>
          </w:rPr>
          <w:t>8.3</w:t>
        </w:r>
        <w:r w:rsidR="00A479EA">
          <w:rPr>
            <w:rFonts w:asciiTheme="minorHAnsi" w:eastAsiaTheme="minorEastAsia" w:hAnsiTheme="minorHAnsi" w:cstheme="minorBidi"/>
            <w:noProof/>
          </w:rPr>
          <w:tab/>
        </w:r>
        <w:r w:rsidR="00A479EA" w:rsidRPr="007D1D88">
          <w:rPr>
            <w:rStyle w:val="Hyperlink"/>
            <w:noProof/>
          </w:rPr>
          <w:t>Government Support</w:t>
        </w:r>
        <w:r w:rsidR="00A479EA">
          <w:rPr>
            <w:noProof/>
            <w:webHidden/>
          </w:rPr>
          <w:tab/>
        </w:r>
        <w:r w:rsidR="008C17FB">
          <w:rPr>
            <w:noProof/>
            <w:webHidden/>
          </w:rPr>
          <w:fldChar w:fldCharType="begin"/>
        </w:r>
        <w:r w:rsidR="00A479EA">
          <w:rPr>
            <w:noProof/>
            <w:webHidden/>
          </w:rPr>
          <w:instrText xml:space="preserve"> PAGEREF _Toc285617432 \h </w:instrText>
        </w:r>
        <w:r w:rsidR="008C17FB">
          <w:rPr>
            <w:noProof/>
            <w:webHidden/>
          </w:rPr>
        </w:r>
        <w:r w:rsidR="008C17FB">
          <w:rPr>
            <w:noProof/>
            <w:webHidden/>
          </w:rPr>
          <w:fldChar w:fldCharType="separate"/>
        </w:r>
        <w:r w:rsidR="00A479EA">
          <w:rPr>
            <w:noProof/>
            <w:webHidden/>
          </w:rPr>
          <w:t>21</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33" w:history="1">
        <w:r w:rsidR="00A479EA" w:rsidRPr="007D1D88">
          <w:rPr>
            <w:rStyle w:val="Hyperlink"/>
            <w:noProof/>
          </w:rPr>
          <w:t>8.4</w:t>
        </w:r>
        <w:r w:rsidR="00A479EA">
          <w:rPr>
            <w:rFonts w:asciiTheme="minorHAnsi" w:eastAsiaTheme="minorEastAsia" w:hAnsiTheme="minorHAnsi" w:cstheme="minorBidi"/>
            <w:noProof/>
          </w:rPr>
          <w:tab/>
        </w:r>
        <w:r w:rsidR="00A479EA" w:rsidRPr="007D1D88">
          <w:rPr>
            <w:rStyle w:val="Hyperlink"/>
            <w:noProof/>
          </w:rPr>
          <w:t>Contractor Program Management</w:t>
        </w:r>
        <w:r w:rsidR="00A479EA">
          <w:rPr>
            <w:noProof/>
            <w:webHidden/>
          </w:rPr>
          <w:tab/>
        </w:r>
        <w:r w:rsidR="008C17FB">
          <w:rPr>
            <w:noProof/>
            <w:webHidden/>
          </w:rPr>
          <w:fldChar w:fldCharType="begin"/>
        </w:r>
        <w:r w:rsidR="00A479EA">
          <w:rPr>
            <w:noProof/>
            <w:webHidden/>
          </w:rPr>
          <w:instrText xml:space="preserve"> PAGEREF _Toc285617433 \h </w:instrText>
        </w:r>
        <w:r w:rsidR="008C17FB">
          <w:rPr>
            <w:noProof/>
            <w:webHidden/>
          </w:rPr>
        </w:r>
        <w:r w:rsidR="008C17FB">
          <w:rPr>
            <w:noProof/>
            <w:webHidden/>
          </w:rPr>
          <w:fldChar w:fldCharType="separate"/>
        </w:r>
        <w:r w:rsidR="00A479EA">
          <w:rPr>
            <w:noProof/>
            <w:webHidden/>
          </w:rPr>
          <w:t>21</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34" w:history="1">
        <w:r w:rsidR="00A479EA" w:rsidRPr="007D1D88">
          <w:rPr>
            <w:rStyle w:val="Hyperlink"/>
            <w:noProof/>
          </w:rPr>
          <w:t>8.4.1</w:t>
        </w:r>
        <w:r w:rsidR="00A479EA">
          <w:rPr>
            <w:rFonts w:asciiTheme="minorHAnsi" w:eastAsiaTheme="minorEastAsia" w:hAnsiTheme="minorHAnsi" w:cstheme="minorBidi"/>
            <w:noProof/>
          </w:rPr>
          <w:tab/>
        </w:r>
        <w:r w:rsidR="00A479EA" w:rsidRPr="007D1D88">
          <w:rPr>
            <w:rStyle w:val="Hyperlink"/>
            <w:noProof/>
          </w:rPr>
          <w:t>Work Control</w:t>
        </w:r>
        <w:r w:rsidR="00A479EA">
          <w:rPr>
            <w:noProof/>
            <w:webHidden/>
          </w:rPr>
          <w:tab/>
        </w:r>
        <w:r w:rsidR="008C17FB">
          <w:rPr>
            <w:noProof/>
            <w:webHidden/>
          </w:rPr>
          <w:fldChar w:fldCharType="begin"/>
        </w:r>
        <w:r w:rsidR="00A479EA">
          <w:rPr>
            <w:noProof/>
            <w:webHidden/>
          </w:rPr>
          <w:instrText xml:space="preserve"> PAGEREF _Toc285617434 \h </w:instrText>
        </w:r>
        <w:r w:rsidR="008C17FB">
          <w:rPr>
            <w:noProof/>
            <w:webHidden/>
          </w:rPr>
        </w:r>
        <w:r w:rsidR="008C17FB">
          <w:rPr>
            <w:noProof/>
            <w:webHidden/>
          </w:rPr>
          <w:fldChar w:fldCharType="separate"/>
        </w:r>
        <w:r w:rsidR="00A479EA">
          <w:rPr>
            <w:noProof/>
            <w:webHidden/>
          </w:rPr>
          <w:t>21</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35" w:history="1">
        <w:r w:rsidR="00A479EA" w:rsidRPr="007D1D88">
          <w:rPr>
            <w:rStyle w:val="Hyperlink"/>
            <w:noProof/>
          </w:rPr>
          <w:t>8.5</w:t>
        </w:r>
        <w:r w:rsidR="00A479EA">
          <w:rPr>
            <w:rFonts w:asciiTheme="minorHAnsi" w:eastAsiaTheme="minorEastAsia" w:hAnsiTheme="minorHAnsi" w:cstheme="minorBidi"/>
            <w:noProof/>
          </w:rPr>
          <w:tab/>
        </w:r>
        <w:r w:rsidR="00A479EA" w:rsidRPr="007D1D88">
          <w:rPr>
            <w:rStyle w:val="Hyperlink"/>
            <w:noProof/>
          </w:rPr>
          <w:t>Pre-Award Procedures</w:t>
        </w:r>
        <w:r w:rsidR="00A479EA">
          <w:rPr>
            <w:noProof/>
            <w:webHidden/>
          </w:rPr>
          <w:tab/>
        </w:r>
        <w:r w:rsidR="008C17FB">
          <w:rPr>
            <w:noProof/>
            <w:webHidden/>
          </w:rPr>
          <w:fldChar w:fldCharType="begin"/>
        </w:r>
        <w:r w:rsidR="00A479EA">
          <w:rPr>
            <w:noProof/>
            <w:webHidden/>
          </w:rPr>
          <w:instrText xml:space="preserve"> PAGEREF _Toc285617435 \h </w:instrText>
        </w:r>
        <w:r w:rsidR="008C17FB">
          <w:rPr>
            <w:noProof/>
            <w:webHidden/>
          </w:rPr>
        </w:r>
        <w:r w:rsidR="008C17FB">
          <w:rPr>
            <w:noProof/>
            <w:webHidden/>
          </w:rPr>
          <w:fldChar w:fldCharType="separate"/>
        </w:r>
        <w:r w:rsidR="00A479EA">
          <w:rPr>
            <w:noProof/>
            <w:webHidden/>
          </w:rPr>
          <w:t>21</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36" w:history="1">
        <w:r w:rsidR="00A479EA" w:rsidRPr="007D1D88">
          <w:rPr>
            <w:rStyle w:val="Hyperlink"/>
            <w:noProof/>
          </w:rPr>
          <w:t>8.5.1</w:t>
        </w:r>
        <w:r w:rsidR="00A479EA">
          <w:rPr>
            <w:rFonts w:asciiTheme="minorHAnsi" w:eastAsiaTheme="minorEastAsia" w:hAnsiTheme="minorHAnsi" w:cstheme="minorBidi"/>
            <w:noProof/>
          </w:rPr>
          <w:tab/>
        </w:r>
        <w:r w:rsidR="00A479EA" w:rsidRPr="007D1D88">
          <w:rPr>
            <w:rStyle w:val="Hyperlink"/>
            <w:noProof/>
          </w:rPr>
          <w:t>Request for Task Execution Plan (RTEP)</w:t>
        </w:r>
        <w:r w:rsidR="00A479EA">
          <w:rPr>
            <w:noProof/>
            <w:webHidden/>
          </w:rPr>
          <w:tab/>
        </w:r>
        <w:r w:rsidR="008C17FB">
          <w:rPr>
            <w:noProof/>
            <w:webHidden/>
          </w:rPr>
          <w:fldChar w:fldCharType="begin"/>
        </w:r>
        <w:r w:rsidR="00A479EA">
          <w:rPr>
            <w:noProof/>
            <w:webHidden/>
          </w:rPr>
          <w:instrText xml:space="preserve"> PAGEREF _Toc285617436 \h </w:instrText>
        </w:r>
        <w:r w:rsidR="008C17FB">
          <w:rPr>
            <w:noProof/>
            <w:webHidden/>
          </w:rPr>
        </w:r>
        <w:r w:rsidR="008C17FB">
          <w:rPr>
            <w:noProof/>
            <w:webHidden/>
          </w:rPr>
          <w:fldChar w:fldCharType="separate"/>
        </w:r>
        <w:r w:rsidR="00A479EA">
          <w:rPr>
            <w:noProof/>
            <w:webHidden/>
          </w:rPr>
          <w:t>21</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37" w:history="1">
        <w:r w:rsidR="00A479EA" w:rsidRPr="007D1D88">
          <w:rPr>
            <w:rStyle w:val="Hyperlink"/>
            <w:noProof/>
          </w:rPr>
          <w:t>8.5.2</w:t>
        </w:r>
        <w:r w:rsidR="00A479EA">
          <w:rPr>
            <w:rFonts w:asciiTheme="minorHAnsi" w:eastAsiaTheme="minorEastAsia" w:hAnsiTheme="minorHAnsi" w:cstheme="minorBidi"/>
            <w:noProof/>
          </w:rPr>
          <w:tab/>
        </w:r>
        <w:r w:rsidR="00A479EA" w:rsidRPr="007D1D88">
          <w:rPr>
            <w:rStyle w:val="Hyperlink"/>
            <w:noProof/>
          </w:rPr>
          <w:t>RTEP Process</w:t>
        </w:r>
        <w:r w:rsidR="00A479EA">
          <w:rPr>
            <w:noProof/>
            <w:webHidden/>
          </w:rPr>
          <w:tab/>
        </w:r>
        <w:r w:rsidR="008C17FB">
          <w:rPr>
            <w:noProof/>
            <w:webHidden/>
          </w:rPr>
          <w:fldChar w:fldCharType="begin"/>
        </w:r>
        <w:r w:rsidR="00A479EA">
          <w:rPr>
            <w:noProof/>
            <w:webHidden/>
          </w:rPr>
          <w:instrText xml:space="preserve"> PAGEREF _Toc285617437 \h </w:instrText>
        </w:r>
        <w:r w:rsidR="008C17FB">
          <w:rPr>
            <w:noProof/>
            <w:webHidden/>
          </w:rPr>
        </w:r>
        <w:r w:rsidR="008C17FB">
          <w:rPr>
            <w:noProof/>
            <w:webHidden/>
          </w:rPr>
          <w:fldChar w:fldCharType="separate"/>
        </w:r>
        <w:r w:rsidR="00A479EA">
          <w:rPr>
            <w:noProof/>
            <w:webHidden/>
          </w:rPr>
          <w:t>22</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38" w:history="1">
        <w:r w:rsidR="00A479EA" w:rsidRPr="007D1D88">
          <w:rPr>
            <w:rStyle w:val="Hyperlink"/>
            <w:noProof/>
          </w:rPr>
          <w:t>8.5.3</w:t>
        </w:r>
        <w:r w:rsidR="00A479EA">
          <w:rPr>
            <w:rFonts w:asciiTheme="minorHAnsi" w:eastAsiaTheme="minorEastAsia" w:hAnsiTheme="minorHAnsi" w:cstheme="minorBidi"/>
            <w:noProof/>
          </w:rPr>
          <w:tab/>
        </w:r>
        <w:r w:rsidR="00A479EA" w:rsidRPr="007D1D88">
          <w:rPr>
            <w:rStyle w:val="Hyperlink"/>
            <w:noProof/>
          </w:rPr>
          <w:t>Task Execution Plan (TEP)</w:t>
        </w:r>
        <w:r w:rsidR="00A479EA">
          <w:rPr>
            <w:noProof/>
            <w:webHidden/>
          </w:rPr>
          <w:tab/>
        </w:r>
        <w:r w:rsidR="008C17FB">
          <w:rPr>
            <w:noProof/>
            <w:webHidden/>
          </w:rPr>
          <w:fldChar w:fldCharType="begin"/>
        </w:r>
        <w:r w:rsidR="00A479EA">
          <w:rPr>
            <w:noProof/>
            <w:webHidden/>
          </w:rPr>
          <w:instrText xml:space="preserve"> PAGEREF _Toc285617438 \h </w:instrText>
        </w:r>
        <w:r w:rsidR="008C17FB">
          <w:rPr>
            <w:noProof/>
            <w:webHidden/>
          </w:rPr>
        </w:r>
        <w:r w:rsidR="008C17FB">
          <w:rPr>
            <w:noProof/>
            <w:webHidden/>
          </w:rPr>
          <w:fldChar w:fldCharType="separate"/>
        </w:r>
        <w:r w:rsidR="00A479EA">
          <w:rPr>
            <w:noProof/>
            <w:webHidden/>
          </w:rPr>
          <w:t>22</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39" w:history="1">
        <w:r w:rsidR="00A479EA" w:rsidRPr="007D1D88">
          <w:rPr>
            <w:rStyle w:val="Hyperlink"/>
            <w:noProof/>
          </w:rPr>
          <w:t>8.5.4</w:t>
        </w:r>
        <w:r w:rsidR="00A479EA">
          <w:rPr>
            <w:rFonts w:asciiTheme="minorHAnsi" w:eastAsiaTheme="minorEastAsia" w:hAnsiTheme="minorHAnsi" w:cstheme="minorBidi"/>
            <w:noProof/>
          </w:rPr>
          <w:tab/>
        </w:r>
        <w:r w:rsidR="00A479EA" w:rsidRPr="007D1D88">
          <w:rPr>
            <w:rStyle w:val="Hyperlink"/>
            <w:noProof/>
          </w:rPr>
          <w:t>TEP Evaluation</w:t>
        </w:r>
        <w:r w:rsidR="00A479EA">
          <w:rPr>
            <w:noProof/>
            <w:webHidden/>
          </w:rPr>
          <w:tab/>
        </w:r>
        <w:r w:rsidR="008C17FB">
          <w:rPr>
            <w:noProof/>
            <w:webHidden/>
          </w:rPr>
          <w:fldChar w:fldCharType="begin"/>
        </w:r>
        <w:r w:rsidR="00A479EA">
          <w:rPr>
            <w:noProof/>
            <w:webHidden/>
          </w:rPr>
          <w:instrText xml:space="preserve"> PAGEREF _Toc285617439 \h </w:instrText>
        </w:r>
        <w:r w:rsidR="008C17FB">
          <w:rPr>
            <w:noProof/>
            <w:webHidden/>
          </w:rPr>
        </w:r>
        <w:r w:rsidR="008C17FB">
          <w:rPr>
            <w:noProof/>
            <w:webHidden/>
          </w:rPr>
          <w:fldChar w:fldCharType="separate"/>
        </w:r>
        <w:r w:rsidR="00A479EA">
          <w:rPr>
            <w:noProof/>
            <w:webHidden/>
          </w:rPr>
          <w:t>25</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40" w:history="1">
        <w:r w:rsidR="00A479EA" w:rsidRPr="007D1D88">
          <w:rPr>
            <w:rStyle w:val="Hyperlink"/>
            <w:noProof/>
          </w:rPr>
          <w:t>8.6</w:t>
        </w:r>
        <w:r w:rsidR="00A479EA">
          <w:rPr>
            <w:rFonts w:asciiTheme="minorHAnsi" w:eastAsiaTheme="minorEastAsia" w:hAnsiTheme="minorHAnsi" w:cstheme="minorBidi"/>
            <w:noProof/>
          </w:rPr>
          <w:tab/>
        </w:r>
        <w:r w:rsidR="00A479EA" w:rsidRPr="007D1D88">
          <w:rPr>
            <w:rStyle w:val="Hyperlink"/>
            <w:noProof/>
          </w:rPr>
          <w:t>Issuance of task orders</w:t>
        </w:r>
        <w:r w:rsidR="00A479EA">
          <w:rPr>
            <w:noProof/>
            <w:webHidden/>
          </w:rPr>
          <w:tab/>
        </w:r>
        <w:r w:rsidR="008C17FB">
          <w:rPr>
            <w:noProof/>
            <w:webHidden/>
          </w:rPr>
          <w:fldChar w:fldCharType="begin"/>
        </w:r>
        <w:r w:rsidR="00A479EA">
          <w:rPr>
            <w:noProof/>
            <w:webHidden/>
          </w:rPr>
          <w:instrText xml:space="preserve"> PAGEREF _Toc285617440 \h </w:instrText>
        </w:r>
        <w:r w:rsidR="008C17FB">
          <w:rPr>
            <w:noProof/>
            <w:webHidden/>
          </w:rPr>
        </w:r>
        <w:r w:rsidR="008C17FB">
          <w:rPr>
            <w:noProof/>
            <w:webHidden/>
          </w:rPr>
          <w:fldChar w:fldCharType="separate"/>
        </w:r>
        <w:r w:rsidR="00A479EA">
          <w:rPr>
            <w:noProof/>
            <w:webHidden/>
          </w:rPr>
          <w:t>25</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41" w:history="1">
        <w:r w:rsidR="00A479EA" w:rsidRPr="007D1D88">
          <w:rPr>
            <w:rStyle w:val="Hyperlink"/>
            <w:noProof/>
          </w:rPr>
          <w:t>8.7</w:t>
        </w:r>
        <w:r w:rsidR="00A479EA">
          <w:rPr>
            <w:rFonts w:asciiTheme="minorHAnsi" w:eastAsiaTheme="minorEastAsia" w:hAnsiTheme="minorHAnsi" w:cstheme="minorBidi"/>
            <w:noProof/>
          </w:rPr>
          <w:tab/>
        </w:r>
        <w:r w:rsidR="00A479EA" w:rsidRPr="007D1D88">
          <w:rPr>
            <w:rStyle w:val="Hyperlink"/>
            <w:noProof/>
          </w:rPr>
          <w:t>Logical Follow-On task orders</w:t>
        </w:r>
        <w:r w:rsidR="00A479EA">
          <w:rPr>
            <w:noProof/>
            <w:webHidden/>
          </w:rPr>
          <w:tab/>
        </w:r>
        <w:r w:rsidR="008C17FB">
          <w:rPr>
            <w:noProof/>
            <w:webHidden/>
          </w:rPr>
          <w:fldChar w:fldCharType="begin"/>
        </w:r>
        <w:r w:rsidR="00A479EA">
          <w:rPr>
            <w:noProof/>
            <w:webHidden/>
          </w:rPr>
          <w:instrText xml:space="preserve"> PAGEREF _Toc285617441 \h </w:instrText>
        </w:r>
        <w:r w:rsidR="008C17FB">
          <w:rPr>
            <w:noProof/>
            <w:webHidden/>
          </w:rPr>
        </w:r>
        <w:r w:rsidR="008C17FB">
          <w:rPr>
            <w:noProof/>
            <w:webHidden/>
          </w:rPr>
          <w:fldChar w:fldCharType="separate"/>
        </w:r>
        <w:r w:rsidR="00A479EA">
          <w:rPr>
            <w:noProof/>
            <w:webHidden/>
          </w:rPr>
          <w:t>25</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42" w:history="1">
        <w:r w:rsidR="00A479EA" w:rsidRPr="007D1D88">
          <w:rPr>
            <w:rStyle w:val="Hyperlink"/>
            <w:noProof/>
          </w:rPr>
          <w:t>8.8</w:t>
        </w:r>
        <w:r w:rsidR="00A479EA">
          <w:rPr>
            <w:rFonts w:asciiTheme="minorHAnsi" w:eastAsiaTheme="minorEastAsia" w:hAnsiTheme="minorHAnsi" w:cstheme="minorBidi"/>
            <w:noProof/>
          </w:rPr>
          <w:tab/>
        </w:r>
        <w:r w:rsidR="00A479EA" w:rsidRPr="007D1D88">
          <w:rPr>
            <w:rStyle w:val="Hyperlink"/>
            <w:noProof/>
          </w:rPr>
          <w:t>Post Award Procedures</w:t>
        </w:r>
        <w:r w:rsidR="00A479EA">
          <w:rPr>
            <w:noProof/>
            <w:webHidden/>
          </w:rPr>
          <w:tab/>
        </w:r>
        <w:r w:rsidR="008C17FB">
          <w:rPr>
            <w:noProof/>
            <w:webHidden/>
          </w:rPr>
          <w:fldChar w:fldCharType="begin"/>
        </w:r>
        <w:r w:rsidR="00A479EA">
          <w:rPr>
            <w:noProof/>
            <w:webHidden/>
          </w:rPr>
          <w:instrText xml:space="preserve"> PAGEREF _Toc285617442 \h </w:instrText>
        </w:r>
        <w:r w:rsidR="008C17FB">
          <w:rPr>
            <w:noProof/>
            <w:webHidden/>
          </w:rPr>
        </w:r>
        <w:r w:rsidR="008C17FB">
          <w:rPr>
            <w:noProof/>
            <w:webHidden/>
          </w:rPr>
          <w:fldChar w:fldCharType="separate"/>
        </w:r>
        <w:r w:rsidR="00A479EA">
          <w:rPr>
            <w:noProof/>
            <w:webHidden/>
          </w:rPr>
          <w:t>25</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43" w:history="1">
        <w:r w:rsidR="00A479EA" w:rsidRPr="007D1D88">
          <w:rPr>
            <w:rStyle w:val="Hyperlink"/>
            <w:noProof/>
          </w:rPr>
          <w:t>8.8.1</w:t>
        </w:r>
        <w:r w:rsidR="00A479EA">
          <w:rPr>
            <w:rFonts w:asciiTheme="minorHAnsi" w:eastAsiaTheme="minorEastAsia" w:hAnsiTheme="minorHAnsi" w:cstheme="minorBidi"/>
            <w:noProof/>
          </w:rPr>
          <w:tab/>
        </w:r>
        <w:r w:rsidR="00A479EA" w:rsidRPr="007D1D88">
          <w:rPr>
            <w:rStyle w:val="Hyperlink"/>
            <w:noProof/>
          </w:rPr>
          <w:t>Request for Post Award Action</w:t>
        </w:r>
        <w:r w:rsidR="00A479EA">
          <w:rPr>
            <w:noProof/>
            <w:webHidden/>
          </w:rPr>
          <w:tab/>
        </w:r>
        <w:r w:rsidR="008C17FB">
          <w:rPr>
            <w:noProof/>
            <w:webHidden/>
          </w:rPr>
          <w:fldChar w:fldCharType="begin"/>
        </w:r>
        <w:r w:rsidR="00A479EA">
          <w:rPr>
            <w:noProof/>
            <w:webHidden/>
          </w:rPr>
          <w:instrText xml:space="preserve"> PAGEREF _Toc285617443 \h </w:instrText>
        </w:r>
        <w:r w:rsidR="008C17FB">
          <w:rPr>
            <w:noProof/>
            <w:webHidden/>
          </w:rPr>
        </w:r>
        <w:r w:rsidR="008C17FB">
          <w:rPr>
            <w:noProof/>
            <w:webHidden/>
          </w:rPr>
          <w:fldChar w:fldCharType="separate"/>
        </w:r>
        <w:r w:rsidR="00A479EA">
          <w:rPr>
            <w:noProof/>
            <w:webHidden/>
          </w:rPr>
          <w:t>25</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44" w:history="1">
        <w:r w:rsidR="00A479EA" w:rsidRPr="007D1D88">
          <w:rPr>
            <w:rStyle w:val="Hyperlink"/>
            <w:noProof/>
          </w:rPr>
          <w:t>8.8.2</w:t>
        </w:r>
        <w:r w:rsidR="00A479EA">
          <w:rPr>
            <w:rFonts w:asciiTheme="minorHAnsi" w:eastAsiaTheme="minorEastAsia" w:hAnsiTheme="minorHAnsi" w:cstheme="minorBidi"/>
            <w:noProof/>
          </w:rPr>
          <w:tab/>
        </w:r>
        <w:r w:rsidR="00A479EA" w:rsidRPr="007D1D88">
          <w:rPr>
            <w:rStyle w:val="Hyperlink"/>
            <w:noProof/>
          </w:rPr>
          <w:t>Revised Task Execution Plan</w:t>
        </w:r>
        <w:r w:rsidR="00A479EA">
          <w:rPr>
            <w:noProof/>
            <w:webHidden/>
          </w:rPr>
          <w:tab/>
        </w:r>
        <w:r w:rsidR="008C17FB">
          <w:rPr>
            <w:noProof/>
            <w:webHidden/>
          </w:rPr>
          <w:fldChar w:fldCharType="begin"/>
        </w:r>
        <w:r w:rsidR="00A479EA">
          <w:rPr>
            <w:noProof/>
            <w:webHidden/>
          </w:rPr>
          <w:instrText xml:space="preserve"> PAGEREF _Toc285617444 \h </w:instrText>
        </w:r>
        <w:r w:rsidR="008C17FB">
          <w:rPr>
            <w:noProof/>
            <w:webHidden/>
          </w:rPr>
        </w:r>
        <w:r w:rsidR="008C17FB">
          <w:rPr>
            <w:noProof/>
            <w:webHidden/>
          </w:rPr>
          <w:fldChar w:fldCharType="separate"/>
        </w:r>
        <w:r w:rsidR="00A479EA">
          <w:rPr>
            <w:noProof/>
            <w:webHidden/>
          </w:rPr>
          <w:t>26</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45" w:history="1">
        <w:r w:rsidR="00A479EA" w:rsidRPr="007D1D88">
          <w:rPr>
            <w:rStyle w:val="Hyperlink"/>
            <w:noProof/>
          </w:rPr>
          <w:t>8.8.3</w:t>
        </w:r>
        <w:r w:rsidR="00A479EA">
          <w:rPr>
            <w:rFonts w:asciiTheme="minorHAnsi" w:eastAsiaTheme="minorEastAsia" w:hAnsiTheme="minorHAnsi" w:cstheme="minorBidi"/>
            <w:noProof/>
          </w:rPr>
          <w:tab/>
        </w:r>
        <w:r w:rsidR="00A479EA" w:rsidRPr="007D1D88">
          <w:rPr>
            <w:rStyle w:val="Hyperlink"/>
            <w:noProof/>
          </w:rPr>
          <w:t>Post Award Action Approval</w:t>
        </w:r>
        <w:r w:rsidR="00A479EA">
          <w:rPr>
            <w:noProof/>
            <w:webHidden/>
          </w:rPr>
          <w:tab/>
        </w:r>
        <w:r w:rsidR="008C17FB">
          <w:rPr>
            <w:noProof/>
            <w:webHidden/>
          </w:rPr>
          <w:fldChar w:fldCharType="begin"/>
        </w:r>
        <w:r w:rsidR="00A479EA">
          <w:rPr>
            <w:noProof/>
            <w:webHidden/>
          </w:rPr>
          <w:instrText xml:space="preserve"> PAGEREF _Toc285617445 \h </w:instrText>
        </w:r>
        <w:r w:rsidR="008C17FB">
          <w:rPr>
            <w:noProof/>
            <w:webHidden/>
          </w:rPr>
        </w:r>
        <w:r w:rsidR="008C17FB">
          <w:rPr>
            <w:noProof/>
            <w:webHidden/>
          </w:rPr>
          <w:fldChar w:fldCharType="separate"/>
        </w:r>
        <w:r w:rsidR="00A479EA">
          <w:rPr>
            <w:noProof/>
            <w:webHidden/>
          </w:rPr>
          <w:t>26</w:t>
        </w:r>
        <w:r w:rsidR="008C17FB">
          <w:rPr>
            <w:noProof/>
            <w:webHidden/>
          </w:rPr>
          <w:fldChar w:fldCharType="end"/>
        </w:r>
      </w:hyperlink>
    </w:p>
    <w:p w:rsidR="00A479EA" w:rsidRDefault="000B0C8C">
      <w:pPr>
        <w:pStyle w:val="TOC2"/>
        <w:tabs>
          <w:tab w:val="left" w:pos="1260"/>
        </w:tabs>
        <w:rPr>
          <w:rFonts w:asciiTheme="minorHAnsi" w:eastAsiaTheme="minorEastAsia" w:hAnsiTheme="minorHAnsi" w:cstheme="minorBidi"/>
          <w:noProof/>
        </w:rPr>
      </w:pPr>
      <w:hyperlink w:anchor="_Toc285617446" w:history="1">
        <w:r w:rsidR="00A479EA" w:rsidRPr="007D1D88">
          <w:rPr>
            <w:rStyle w:val="Hyperlink"/>
            <w:noProof/>
          </w:rPr>
          <w:t>8.9</w:t>
        </w:r>
        <w:r w:rsidR="00A479EA">
          <w:rPr>
            <w:rFonts w:asciiTheme="minorHAnsi" w:eastAsiaTheme="minorEastAsia" w:hAnsiTheme="minorHAnsi" w:cstheme="minorBidi"/>
            <w:noProof/>
          </w:rPr>
          <w:tab/>
        </w:r>
        <w:r w:rsidR="00A479EA" w:rsidRPr="007D1D88">
          <w:rPr>
            <w:rStyle w:val="Hyperlink"/>
            <w:noProof/>
          </w:rPr>
          <w:t>Meetings and Reviews</w:t>
        </w:r>
        <w:r w:rsidR="00A479EA">
          <w:rPr>
            <w:noProof/>
            <w:webHidden/>
          </w:rPr>
          <w:tab/>
        </w:r>
        <w:r w:rsidR="008C17FB">
          <w:rPr>
            <w:noProof/>
            <w:webHidden/>
          </w:rPr>
          <w:fldChar w:fldCharType="begin"/>
        </w:r>
        <w:r w:rsidR="00A479EA">
          <w:rPr>
            <w:noProof/>
            <w:webHidden/>
          </w:rPr>
          <w:instrText xml:space="preserve"> PAGEREF _Toc285617446 \h </w:instrText>
        </w:r>
        <w:r w:rsidR="008C17FB">
          <w:rPr>
            <w:noProof/>
            <w:webHidden/>
          </w:rPr>
        </w:r>
        <w:r w:rsidR="008C17FB">
          <w:rPr>
            <w:noProof/>
            <w:webHidden/>
          </w:rPr>
          <w:fldChar w:fldCharType="separate"/>
        </w:r>
        <w:r w:rsidR="00A479EA">
          <w:rPr>
            <w:noProof/>
            <w:webHidden/>
          </w:rPr>
          <w:t>26</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47" w:history="1">
        <w:r w:rsidR="00A479EA" w:rsidRPr="007D1D88">
          <w:rPr>
            <w:rStyle w:val="Hyperlink"/>
            <w:noProof/>
          </w:rPr>
          <w:t>8.9.4</w:t>
        </w:r>
        <w:r w:rsidR="00A479EA">
          <w:rPr>
            <w:rFonts w:asciiTheme="minorHAnsi" w:eastAsiaTheme="minorEastAsia" w:hAnsiTheme="minorHAnsi" w:cstheme="minorBidi"/>
            <w:noProof/>
          </w:rPr>
          <w:tab/>
        </w:r>
        <w:r w:rsidR="00A479EA" w:rsidRPr="007D1D88">
          <w:rPr>
            <w:rStyle w:val="Hyperlink"/>
            <w:noProof/>
          </w:rPr>
          <w:t>Semi-Annual Prime Program Reviews</w:t>
        </w:r>
        <w:r w:rsidR="00A479EA">
          <w:rPr>
            <w:noProof/>
            <w:webHidden/>
          </w:rPr>
          <w:tab/>
        </w:r>
        <w:r w:rsidR="008C17FB">
          <w:rPr>
            <w:noProof/>
            <w:webHidden/>
          </w:rPr>
          <w:fldChar w:fldCharType="begin"/>
        </w:r>
        <w:r w:rsidR="00A479EA">
          <w:rPr>
            <w:noProof/>
            <w:webHidden/>
          </w:rPr>
          <w:instrText xml:space="preserve"> PAGEREF _Toc285617447 \h </w:instrText>
        </w:r>
        <w:r w:rsidR="008C17FB">
          <w:rPr>
            <w:noProof/>
            <w:webHidden/>
          </w:rPr>
        </w:r>
        <w:r w:rsidR="008C17FB">
          <w:rPr>
            <w:noProof/>
            <w:webHidden/>
          </w:rPr>
          <w:fldChar w:fldCharType="separate"/>
        </w:r>
        <w:r w:rsidR="00A479EA">
          <w:rPr>
            <w:noProof/>
            <w:webHidden/>
          </w:rPr>
          <w:t>26</w:t>
        </w:r>
        <w:r w:rsidR="008C17FB">
          <w:rPr>
            <w:noProof/>
            <w:webHidden/>
          </w:rPr>
          <w:fldChar w:fldCharType="end"/>
        </w:r>
      </w:hyperlink>
    </w:p>
    <w:p w:rsidR="00A479EA" w:rsidRDefault="000B0C8C">
      <w:pPr>
        <w:pStyle w:val="TOC3"/>
        <w:tabs>
          <w:tab w:val="left" w:pos="1760"/>
        </w:tabs>
        <w:rPr>
          <w:rFonts w:asciiTheme="minorHAnsi" w:eastAsiaTheme="minorEastAsia" w:hAnsiTheme="minorHAnsi" w:cstheme="minorBidi"/>
          <w:noProof/>
        </w:rPr>
      </w:pPr>
      <w:hyperlink w:anchor="_Toc285617448" w:history="1">
        <w:r w:rsidR="00A479EA" w:rsidRPr="007D1D88">
          <w:rPr>
            <w:rStyle w:val="Hyperlink"/>
            <w:noProof/>
          </w:rPr>
          <w:t>8.9.5</w:t>
        </w:r>
        <w:r w:rsidR="00A479EA">
          <w:rPr>
            <w:rFonts w:asciiTheme="minorHAnsi" w:eastAsiaTheme="minorEastAsia" w:hAnsiTheme="minorHAnsi" w:cstheme="minorBidi"/>
            <w:noProof/>
          </w:rPr>
          <w:tab/>
        </w:r>
        <w:r w:rsidR="00A479EA" w:rsidRPr="007D1D88">
          <w:rPr>
            <w:rStyle w:val="Hyperlink"/>
            <w:noProof/>
          </w:rPr>
          <w:t>Task order Kickoff Meetings</w:t>
        </w:r>
        <w:r w:rsidR="00A479EA">
          <w:rPr>
            <w:noProof/>
            <w:webHidden/>
          </w:rPr>
          <w:tab/>
        </w:r>
        <w:r w:rsidR="008C17FB">
          <w:rPr>
            <w:noProof/>
            <w:webHidden/>
          </w:rPr>
          <w:fldChar w:fldCharType="begin"/>
        </w:r>
        <w:r w:rsidR="00A479EA">
          <w:rPr>
            <w:noProof/>
            <w:webHidden/>
          </w:rPr>
          <w:instrText xml:space="preserve"> PAGEREF _Toc285617448 \h </w:instrText>
        </w:r>
        <w:r w:rsidR="008C17FB">
          <w:rPr>
            <w:noProof/>
            <w:webHidden/>
          </w:rPr>
        </w:r>
        <w:r w:rsidR="008C17FB">
          <w:rPr>
            <w:noProof/>
            <w:webHidden/>
          </w:rPr>
          <w:fldChar w:fldCharType="separate"/>
        </w:r>
        <w:r w:rsidR="00A479EA">
          <w:rPr>
            <w:noProof/>
            <w:webHidden/>
          </w:rPr>
          <w:t>27</w:t>
        </w:r>
        <w:r w:rsidR="008C17FB">
          <w:rPr>
            <w:noProof/>
            <w:webHidden/>
          </w:rPr>
          <w:fldChar w:fldCharType="end"/>
        </w:r>
      </w:hyperlink>
    </w:p>
    <w:p w:rsidR="00DF5695" w:rsidRDefault="008C17FB">
      <w:r>
        <w:fldChar w:fldCharType="end"/>
      </w:r>
    </w:p>
    <w:p w:rsidR="002F6B38" w:rsidRDefault="002F6B38"/>
    <w:p w:rsidR="002F6B38" w:rsidRDefault="002F6B38"/>
    <w:p w:rsidR="002F6B38" w:rsidRDefault="002F6B38"/>
    <w:p w:rsidR="002F6B38" w:rsidRDefault="002F6B38"/>
    <w:p w:rsidR="002F6B38" w:rsidRDefault="002F6B38"/>
    <w:p w:rsidR="00A479EA" w:rsidRDefault="00E50F52" w:rsidP="008B4DCE">
      <w:pPr>
        <w:pStyle w:val="Heading1"/>
      </w:pPr>
      <w:r w:rsidRPr="00E50F52">
        <w:br w:type="page"/>
      </w:r>
    </w:p>
    <w:p w:rsidR="00A479EA" w:rsidRPr="00147B98" w:rsidRDefault="00A479EA" w:rsidP="00A479EA">
      <w:pPr>
        <w:pStyle w:val="Heading1"/>
      </w:pPr>
      <w:bookmarkStart w:id="6" w:name="_Toc285617386"/>
      <w:r w:rsidRPr="00147B98">
        <w:t>1.0  BACKGROUND</w:t>
      </w:r>
      <w:bookmarkEnd w:id="6"/>
    </w:p>
    <w:p w:rsidR="00A479EA" w:rsidRPr="00147B98" w:rsidRDefault="00A479EA" w:rsidP="00A479EA">
      <w:pPr>
        <w:pStyle w:val="ListParagraph"/>
        <w:ind w:left="0"/>
        <w:rPr>
          <w:sz w:val="24"/>
          <w:szCs w:val="24"/>
        </w:rPr>
      </w:pPr>
    </w:p>
    <w:p w:rsidR="00A479EA" w:rsidRPr="00147B98" w:rsidRDefault="00A479EA" w:rsidP="00A479EA">
      <w:pPr>
        <w:rPr>
          <w:sz w:val="24"/>
          <w:szCs w:val="24"/>
        </w:rPr>
      </w:pPr>
      <w:r w:rsidRPr="00147B98">
        <w:rPr>
          <w:sz w:val="24"/>
          <w:szCs w:val="24"/>
        </w:rPr>
        <w:t xml:space="preserve">The Veterans Relationship Management (VRM) Program Executive Office (PEO) manages business-driven programs, leveraging principals, subject matter experts and joint initiatives between the Veterans Health Administration (VHA), Veterans Benefits Administration (VBA), National Cemetery Administration (NCA), Board of Veterans’ Appeal (BVA), Office of Resolution Management (ORM), Office of Performance Analysis &amp; Integrity (PA&amp;I), Office of Business Process Integration (OBPI), Office of Field Operation (OFO), Office of Information &amp; Technology (OI&amp;T), Board of Veterans’ Appeals (BVA), Office of Health Information (OHI), Patient Care Services (PCS) and the Department of Defense (DoD).  Cross cutting initiatives within in the VRM PEO include, but are not limited to, Identity and Access Management (IAM), </w:t>
      </w:r>
      <w:r w:rsidRPr="00147B98">
        <w:rPr>
          <w:bCs/>
          <w:iCs/>
          <w:sz w:val="24"/>
          <w:szCs w:val="24"/>
        </w:rPr>
        <w:t xml:space="preserve">Customer Relationship Management (CRM), Voice Access Modernization (VAM), Knowledge Management (KM), Unified Desktop (UD), </w:t>
      </w:r>
      <w:r w:rsidRPr="00147B98">
        <w:rPr>
          <w:sz w:val="24"/>
          <w:szCs w:val="24"/>
        </w:rPr>
        <w:t xml:space="preserve">Veteran Beneficiary Self-Service (VBSS), My Healthy Vet, Homeless Veterans, E-Gov, and Enrolment.  Initiatives from outside the Department of Veterans Affairs (VA) include, but are not limited to, joint programs conducted with DoD under the auspices of the Joint Executive Council and the Benefits Executive Council such as Transition Assistance Program (TAP), Disability Evaluation System (DES), Benefits Delivery at Discharge (BDD), Joint VA/DoD Health Care Facilities, VA/DoD Identity Repository (VADIR) and general benefits eligibility.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An interagency VRM governance strategy and management structure has been established to provide guidance in realizing the VRM vision and ensuring that the VRM program is aligned with the VA’s strategic objective to look forward.  Oversight of the initiatives is conducted by internal chains of command within each business line, and elevated to committees established by the interagency governance strategy, to include the Joint Executive Council and the Benefits Executive Council.  Although executive governance of the program is interagency, a single Program Executive Office (PEO) and Program Manager (PM) have been named for all efforts associated with this program.  This PEO / PM is responsible for the management of all OI&amp;T efforts, including requirements definition, design, acquisition strategy, budget, implementation, and testing of all IT related aspects to the program.  </w:t>
      </w:r>
    </w:p>
    <w:p w:rsidR="00A479EA" w:rsidRPr="00147B98" w:rsidRDefault="00A479EA" w:rsidP="00A479EA">
      <w:pPr>
        <w:rPr>
          <w:sz w:val="24"/>
          <w:szCs w:val="24"/>
        </w:rPr>
      </w:pPr>
    </w:p>
    <w:p w:rsidR="00A479EA" w:rsidRPr="00147B98" w:rsidRDefault="00A479EA" w:rsidP="00A479EA">
      <w:pPr>
        <w:pStyle w:val="Heading1"/>
        <w:ind w:left="432" w:hanging="432"/>
      </w:pPr>
      <w:bookmarkStart w:id="7" w:name="_Toc285617387"/>
      <w:r w:rsidRPr="00147B98">
        <w:rPr>
          <w:caps/>
        </w:rPr>
        <w:t>2.0</w:t>
      </w:r>
      <w:r w:rsidRPr="00147B98">
        <w:rPr>
          <w:caps/>
        </w:rPr>
        <w:tab/>
      </w:r>
      <w:r w:rsidRPr="00147B98">
        <w:t>SCOPE</w:t>
      </w:r>
      <w:bookmarkEnd w:id="7"/>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VRM program will provide the capabilities required to achieve on-demand access and benefits to comprehensive VA services and benefits in a consistent, user-centric manner to enhance veterans, their families, and their agents’ self-service experience through a multi-channel customer relationship management approach.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VRM strategic business objectives are listed below:  </w:t>
      </w:r>
    </w:p>
    <w:p w:rsidR="00A479EA" w:rsidRPr="00147B98" w:rsidRDefault="00A479EA" w:rsidP="00A479EA">
      <w:pPr>
        <w:rPr>
          <w:sz w:val="24"/>
          <w:szCs w:val="24"/>
        </w:rPr>
      </w:pPr>
    </w:p>
    <w:p w:rsidR="00A479EA" w:rsidRPr="00147B98" w:rsidRDefault="00A479EA" w:rsidP="00A479EA">
      <w:pPr>
        <w:numPr>
          <w:ilvl w:val="0"/>
          <w:numId w:val="4"/>
        </w:numPr>
        <w:rPr>
          <w:sz w:val="24"/>
          <w:szCs w:val="24"/>
        </w:rPr>
      </w:pPr>
      <w:r w:rsidRPr="00147B98">
        <w:rPr>
          <w:sz w:val="24"/>
          <w:szCs w:val="24"/>
        </w:rPr>
        <w:t xml:space="preserve">Improve efficiency by facilitating anytime, anywhere access via web to promote self service and access to personalized information. </w:t>
      </w:r>
    </w:p>
    <w:p w:rsidR="00A479EA" w:rsidRPr="00147B98" w:rsidRDefault="00A479EA" w:rsidP="00A479EA">
      <w:pPr>
        <w:numPr>
          <w:ilvl w:val="0"/>
          <w:numId w:val="4"/>
        </w:numPr>
        <w:rPr>
          <w:sz w:val="24"/>
          <w:szCs w:val="24"/>
        </w:rPr>
      </w:pPr>
      <w:r w:rsidRPr="00147B98">
        <w:rPr>
          <w:sz w:val="24"/>
          <w:szCs w:val="24"/>
        </w:rPr>
        <w:t xml:space="preserve">Ensure that veterans and beneficiaries have access to accurate and consistent information on benefits and services through one knowledge base. </w:t>
      </w:r>
    </w:p>
    <w:p w:rsidR="00A479EA" w:rsidRPr="00147B98" w:rsidRDefault="00A479EA" w:rsidP="00A479EA">
      <w:pPr>
        <w:numPr>
          <w:ilvl w:val="0"/>
          <w:numId w:val="4"/>
        </w:numPr>
        <w:rPr>
          <w:sz w:val="24"/>
          <w:szCs w:val="24"/>
        </w:rPr>
      </w:pPr>
      <w:r w:rsidRPr="00147B98">
        <w:rPr>
          <w:sz w:val="24"/>
          <w:szCs w:val="24"/>
        </w:rPr>
        <w:lastRenderedPageBreak/>
        <w:t xml:space="preserve">Streamline and improve internal business processes in order to provide high quality experiences for veterans and their beneficiaries. </w:t>
      </w:r>
    </w:p>
    <w:p w:rsidR="00A479EA" w:rsidRPr="00147B98" w:rsidRDefault="00A479EA" w:rsidP="00A479EA">
      <w:pPr>
        <w:numPr>
          <w:ilvl w:val="0"/>
          <w:numId w:val="4"/>
        </w:numPr>
        <w:rPr>
          <w:sz w:val="24"/>
          <w:szCs w:val="24"/>
        </w:rPr>
      </w:pPr>
      <w:r w:rsidRPr="00147B98">
        <w:rPr>
          <w:sz w:val="24"/>
          <w:szCs w:val="24"/>
        </w:rPr>
        <w:t xml:space="preserve">Improve transparency and provide seamless support across all touch points. </w:t>
      </w:r>
    </w:p>
    <w:p w:rsidR="00A479EA" w:rsidRPr="00147B98" w:rsidRDefault="00A479EA" w:rsidP="00A479EA">
      <w:pPr>
        <w:numPr>
          <w:ilvl w:val="0"/>
          <w:numId w:val="4"/>
        </w:numPr>
        <w:rPr>
          <w:sz w:val="24"/>
          <w:szCs w:val="24"/>
        </w:rPr>
      </w:pPr>
      <w:r w:rsidRPr="00147B98">
        <w:rPr>
          <w:sz w:val="24"/>
          <w:szCs w:val="24"/>
        </w:rPr>
        <w:t xml:space="preserve">Improve consistency and quality across all veteran interfaces through the sharing of knowledge. </w:t>
      </w:r>
    </w:p>
    <w:p w:rsidR="00A479EA" w:rsidRPr="00147B98" w:rsidRDefault="00A479EA" w:rsidP="00A479EA">
      <w:pPr>
        <w:numPr>
          <w:ilvl w:val="0"/>
          <w:numId w:val="4"/>
        </w:numPr>
        <w:rPr>
          <w:sz w:val="24"/>
          <w:szCs w:val="24"/>
        </w:rPr>
      </w:pPr>
      <w:r w:rsidRPr="00147B98">
        <w:rPr>
          <w:sz w:val="24"/>
          <w:szCs w:val="24"/>
        </w:rPr>
        <w:t xml:space="preserve">Become more veteran-focused and information-centric by providing a single 360 view of the Veteran and all stakeholders. </w:t>
      </w:r>
    </w:p>
    <w:p w:rsidR="00A479EA" w:rsidRPr="00147B98" w:rsidRDefault="00A479EA" w:rsidP="00A479EA">
      <w:pPr>
        <w:numPr>
          <w:ilvl w:val="0"/>
          <w:numId w:val="4"/>
        </w:numPr>
        <w:rPr>
          <w:sz w:val="24"/>
          <w:szCs w:val="24"/>
        </w:rPr>
      </w:pPr>
      <w:r w:rsidRPr="00147B98">
        <w:rPr>
          <w:sz w:val="24"/>
          <w:szCs w:val="24"/>
        </w:rPr>
        <w:t xml:space="preserve">Improve ability to measure service quality. </w:t>
      </w:r>
    </w:p>
    <w:p w:rsidR="00A479EA" w:rsidRPr="00147B98" w:rsidRDefault="00A479EA" w:rsidP="00A479EA">
      <w:pPr>
        <w:numPr>
          <w:ilvl w:val="0"/>
          <w:numId w:val="4"/>
        </w:numPr>
        <w:rPr>
          <w:sz w:val="24"/>
          <w:szCs w:val="24"/>
        </w:rPr>
      </w:pPr>
      <w:r w:rsidRPr="00147B98">
        <w:rPr>
          <w:sz w:val="24"/>
          <w:szCs w:val="24"/>
        </w:rPr>
        <w:t xml:space="preserve">Improve VA’s ability to successfully resolve veterans and beneficiaries’ issues on first contact. </w:t>
      </w:r>
    </w:p>
    <w:p w:rsidR="00A479EA" w:rsidRPr="00147B98" w:rsidRDefault="00A479EA" w:rsidP="00A479EA">
      <w:pPr>
        <w:numPr>
          <w:ilvl w:val="0"/>
          <w:numId w:val="4"/>
        </w:numPr>
        <w:rPr>
          <w:sz w:val="24"/>
          <w:szCs w:val="24"/>
        </w:rPr>
      </w:pPr>
      <w:r w:rsidRPr="00147B98">
        <w:rPr>
          <w:sz w:val="24"/>
          <w:szCs w:val="24"/>
        </w:rPr>
        <w:t xml:space="preserve">Allow Veterans to receive care in VA and community care centers at reduced burden to veterans through implementation of an industry standard beneficiary identification.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This Performance Work Statement (PWS) directly supports all the programs and projects assigned to the OI&amp;T VRM PEO and establishes the requirements for Contractor-provided solutions.  This includes services and hardware for client requirements that span across the entire spectrum of existing and future technical environments, hardware/software systems, lifecycle, and applications.  Descriptions of specific technical environments as well as information on software and hardware requirements shall be provided in the Request for Task Execution Plan (RTEP) / PWS for each task order.  </w:t>
      </w:r>
    </w:p>
    <w:p w:rsidR="00A479EA" w:rsidRPr="00147B98" w:rsidRDefault="00A479EA" w:rsidP="00A479EA">
      <w:pPr>
        <w:rPr>
          <w:sz w:val="24"/>
          <w:szCs w:val="24"/>
        </w:rPr>
      </w:pPr>
    </w:p>
    <w:p w:rsidR="00A479EA" w:rsidRPr="00147B98" w:rsidRDefault="00A479EA" w:rsidP="00A479EA">
      <w:pPr>
        <w:rPr>
          <w:iCs/>
          <w:sz w:val="24"/>
          <w:szCs w:val="24"/>
        </w:rPr>
      </w:pPr>
      <w:r w:rsidRPr="00147B98">
        <w:rPr>
          <w:sz w:val="24"/>
          <w:szCs w:val="24"/>
        </w:rPr>
        <w:t xml:space="preserve">The Contractor shall provide total solutions, encompassing, but not limited to, required hardware, software, and IT / Telephonic products, in conjunction with all services needed to integrate systems, networks,  voice telephone or other IT service in order to meet the VRM PEO’s requirements.  Accordingly, task orders may include acquisitions of hardware, software, and other products.  This contract is not intended as a mechanism to solely purchase IT/ Telephonic products.  Such products may only be purchased to the extent that those products are necessary to deliver the solution required.  Services shall include technical, systems engineering and other solutions encompassing the entire range of IT / Telephonic requirements.  Services, as well as related products, may encompass the entire life-cycle of a system, including, as applicable, systems/software engineering, enterprise network, cyber security, operation and maintenance and IT / Telephonic facilities.  These technical areas will be applied to the VRM program which is </w:t>
      </w:r>
      <w:r w:rsidRPr="00147B98">
        <w:rPr>
          <w:iCs/>
          <w:sz w:val="24"/>
          <w:szCs w:val="24"/>
        </w:rPr>
        <w:t xml:space="preserve">designed to improve the speed, accuracy, and efficiency in which information is exchanged between veterans and VA, regardless of the communications method (e.g. phone, web, email, social media).  The focus will include modernization of voice telephony, unification of public contact representative desktops, implementation of IAM, development of cross VA knowledge management systems, implementation of CRM, and integrating self-service capabilities with multiple communication channels.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Contractor-provided solutions may support VA, and DoD involving information technology and telecommunications integrated solutions that are federally funded.  </w:t>
      </w:r>
    </w:p>
    <w:p w:rsidR="00A479EA" w:rsidRPr="00147B98" w:rsidRDefault="00A479EA" w:rsidP="00A479EA">
      <w:pPr>
        <w:pStyle w:val="Footer"/>
        <w:tabs>
          <w:tab w:val="left" w:pos="1440"/>
        </w:tabs>
        <w:rPr>
          <w:sz w:val="24"/>
          <w:szCs w:val="24"/>
        </w:rPr>
      </w:pPr>
    </w:p>
    <w:p w:rsidR="00A479EA" w:rsidRPr="00147B98" w:rsidRDefault="00A479EA" w:rsidP="00A479EA">
      <w:pPr>
        <w:pStyle w:val="Footer"/>
        <w:tabs>
          <w:tab w:val="left" w:pos="1440"/>
        </w:tabs>
        <w:rPr>
          <w:sz w:val="24"/>
          <w:szCs w:val="24"/>
        </w:rPr>
      </w:pPr>
      <w:r w:rsidRPr="00147B98">
        <w:rPr>
          <w:sz w:val="24"/>
          <w:szCs w:val="24"/>
        </w:rPr>
        <w:t xml:space="preserve">This PWS provides general requirements.  Specific requirements will be defined in individual task orders requiring all tasks to be coordinated to ensure technical interoperability and ease of use.  </w:t>
      </w:r>
      <w:r w:rsidRPr="00147B98">
        <w:rPr>
          <w:bCs/>
          <w:sz w:val="24"/>
          <w:szCs w:val="24"/>
        </w:rPr>
        <w:t xml:space="preserve">Functional area requirements are described in section 5.0 and are not mutually exclusive for task order requirements.  Requirements may fall within one specific functional area but in many </w:t>
      </w:r>
      <w:r w:rsidRPr="00147B98">
        <w:rPr>
          <w:bCs/>
          <w:sz w:val="24"/>
          <w:szCs w:val="24"/>
        </w:rPr>
        <w:lastRenderedPageBreak/>
        <w:t xml:space="preserve">cases, the requirements will encompass and apply across multiple functional areas to provide the total life cycle solution. </w:t>
      </w:r>
      <w:r w:rsidRPr="00147B98">
        <w:rPr>
          <w:sz w:val="24"/>
          <w:szCs w:val="24"/>
        </w:rPr>
        <w:t xml:space="preserve"> </w:t>
      </w:r>
    </w:p>
    <w:p w:rsidR="00A479EA" w:rsidRPr="00147B98" w:rsidRDefault="00A479EA" w:rsidP="00A479EA">
      <w:pPr>
        <w:rPr>
          <w:sz w:val="24"/>
          <w:szCs w:val="24"/>
        </w:rPr>
      </w:pPr>
    </w:p>
    <w:p w:rsidR="00A479EA" w:rsidRPr="00147B98" w:rsidRDefault="00A479EA" w:rsidP="00A479EA">
      <w:pPr>
        <w:pStyle w:val="Heading1"/>
        <w:ind w:left="432" w:hanging="432"/>
      </w:pPr>
      <w:bookmarkStart w:id="8" w:name="_Toc285617388"/>
      <w:r w:rsidRPr="00147B98">
        <w:rPr>
          <w:caps/>
        </w:rPr>
        <w:t>3.0</w:t>
      </w:r>
      <w:r w:rsidRPr="00147B98">
        <w:rPr>
          <w:caps/>
        </w:rPr>
        <w:tab/>
      </w:r>
      <w:r w:rsidRPr="00147B98">
        <w:t>APPLICABLE DOCUMENTS</w:t>
      </w:r>
      <w:bookmarkEnd w:id="8"/>
    </w:p>
    <w:p w:rsidR="00A479EA" w:rsidRPr="00147B98" w:rsidRDefault="00A479EA" w:rsidP="00A479EA">
      <w:pPr>
        <w:tabs>
          <w:tab w:val="left" w:pos="0"/>
          <w:tab w:val="left" w:pos="720"/>
        </w:tabs>
        <w:rPr>
          <w:sz w:val="24"/>
          <w:szCs w:val="24"/>
        </w:rPr>
      </w:pPr>
    </w:p>
    <w:p w:rsidR="00A479EA" w:rsidRPr="00147B98" w:rsidRDefault="00A479EA" w:rsidP="00A479EA">
      <w:pPr>
        <w:tabs>
          <w:tab w:val="left" w:pos="0"/>
          <w:tab w:val="left" w:pos="720"/>
        </w:tabs>
        <w:rPr>
          <w:sz w:val="24"/>
          <w:szCs w:val="24"/>
        </w:rPr>
      </w:pPr>
      <w:r w:rsidRPr="00147B98">
        <w:rPr>
          <w:sz w:val="24"/>
          <w:szCs w:val="24"/>
        </w:rPr>
        <w:t xml:space="preserve">Documents referenced or germane to this PWS are listed below.  The Contractor shall be guided by the information contained in the documents in performance of this PWS.  Additional documents may be listed in individual task orders.  </w:t>
      </w:r>
    </w:p>
    <w:p w:rsidR="00A479EA" w:rsidRPr="00147B98" w:rsidRDefault="00A479EA" w:rsidP="00A479EA">
      <w:pPr>
        <w:tabs>
          <w:tab w:val="left" w:pos="0"/>
          <w:tab w:val="left" w:pos="720"/>
        </w:tabs>
        <w:rPr>
          <w:sz w:val="24"/>
          <w:szCs w:val="24"/>
        </w:rPr>
      </w:pPr>
    </w:p>
    <w:p w:rsidR="00A479EA" w:rsidRPr="00147B98" w:rsidRDefault="00A479EA" w:rsidP="00A479EA">
      <w:pPr>
        <w:tabs>
          <w:tab w:val="left" w:pos="0"/>
          <w:tab w:val="left" w:pos="720"/>
        </w:tabs>
        <w:ind w:left="1170" w:hanging="360"/>
        <w:rPr>
          <w:sz w:val="24"/>
          <w:szCs w:val="24"/>
        </w:rPr>
      </w:pPr>
      <w:r w:rsidRPr="00147B98">
        <w:rPr>
          <w:sz w:val="24"/>
          <w:szCs w:val="24"/>
        </w:rPr>
        <w:t>1.</w:t>
      </w:r>
      <w:r w:rsidRPr="00147B98">
        <w:rPr>
          <w:sz w:val="24"/>
          <w:szCs w:val="24"/>
        </w:rPr>
        <w:tab/>
        <w:t>44 U.S.C. § 3541, “Federal Information Security Management Act (FISMA) of 2002”</w:t>
      </w:r>
    </w:p>
    <w:p w:rsidR="00A479EA" w:rsidRPr="00147B98" w:rsidRDefault="00A479EA" w:rsidP="00A479EA">
      <w:pPr>
        <w:tabs>
          <w:tab w:val="left" w:pos="0"/>
          <w:tab w:val="left" w:pos="720"/>
        </w:tabs>
        <w:ind w:left="1170" w:hanging="360"/>
        <w:rPr>
          <w:sz w:val="24"/>
          <w:szCs w:val="24"/>
        </w:rPr>
      </w:pPr>
      <w:r w:rsidRPr="00147B98">
        <w:rPr>
          <w:sz w:val="24"/>
          <w:szCs w:val="24"/>
        </w:rPr>
        <w:t>2.</w:t>
      </w:r>
      <w:r w:rsidRPr="00147B98">
        <w:rPr>
          <w:sz w:val="24"/>
          <w:szCs w:val="24"/>
        </w:rPr>
        <w:tab/>
        <w:t>Federal Information Processing Standards (FIPS) Publication 140-2, “Security Requirements For Cryptographic Modules”</w:t>
      </w:r>
    </w:p>
    <w:p w:rsidR="00A479EA" w:rsidRPr="00147B98" w:rsidRDefault="00A479EA" w:rsidP="00A479EA">
      <w:pPr>
        <w:tabs>
          <w:tab w:val="left" w:pos="0"/>
          <w:tab w:val="left" w:pos="720"/>
        </w:tabs>
        <w:ind w:left="1170" w:hanging="360"/>
        <w:rPr>
          <w:sz w:val="24"/>
          <w:szCs w:val="24"/>
        </w:rPr>
      </w:pPr>
      <w:r w:rsidRPr="00147B98">
        <w:rPr>
          <w:sz w:val="24"/>
          <w:szCs w:val="24"/>
        </w:rPr>
        <w:t>3.</w:t>
      </w:r>
      <w:r w:rsidRPr="00147B98">
        <w:rPr>
          <w:sz w:val="24"/>
          <w:szCs w:val="24"/>
        </w:rPr>
        <w:tab/>
        <w:t>FIPS Pub 201, “Personal Identity Verification of Federal Employees and Contractors,” March 2006</w:t>
      </w:r>
    </w:p>
    <w:p w:rsidR="00A479EA" w:rsidRPr="00147B98" w:rsidRDefault="00A479EA" w:rsidP="00A479EA">
      <w:pPr>
        <w:tabs>
          <w:tab w:val="left" w:pos="0"/>
          <w:tab w:val="left" w:pos="720"/>
        </w:tabs>
        <w:ind w:left="1170" w:hanging="360"/>
        <w:rPr>
          <w:sz w:val="24"/>
          <w:szCs w:val="24"/>
        </w:rPr>
      </w:pPr>
      <w:r w:rsidRPr="00147B98">
        <w:rPr>
          <w:sz w:val="24"/>
          <w:szCs w:val="24"/>
        </w:rPr>
        <w:t>4.</w:t>
      </w:r>
      <w:r w:rsidRPr="00147B98">
        <w:rPr>
          <w:sz w:val="24"/>
          <w:szCs w:val="24"/>
        </w:rPr>
        <w:tab/>
        <w:t>10 U.S.C. § 2224, "Defense Information Assurance Program"</w:t>
      </w:r>
    </w:p>
    <w:p w:rsidR="00A479EA" w:rsidRPr="00147B98" w:rsidRDefault="00A479EA" w:rsidP="00A479EA">
      <w:pPr>
        <w:tabs>
          <w:tab w:val="left" w:pos="0"/>
          <w:tab w:val="left" w:pos="720"/>
        </w:tabs>
        <w:ind w:left="1170" w:hanging="360"/>
        <w:rPr>
          <w:sz w:val="24"/>
          <w:szCs w:val="24"/>
        </w:rPr>
      </w:pPr>
      <w:r w:rsidRPr="00147B98">
        <w:rPr>
          <w:sz w:val="24"/>
          <w:szCs w:val="24"/>
        </w:rPr>
        <w:t>5.</w:t>
      </w:r>
      <w:r w:rsidRPr="00147B98">
        <w:rPr>
          <w:sz w:val="24"/>
          <w:szCs w:val="24"/>
        </w:rPr>
        <w:tab/>
        <w:t>Software Engineering Institute, Software Acquisition Capability Maturity Modeling (SA CMM) Level 2 procedures and processes</w:t>
      </w:r>
    </w:p>
    <w:p w:rsidR="00A479EA" w:rsidRPr="00147B98" w:rsidRDefault="00A479EA" w:rsidP="00A479EA">
      <w:pPr>
        <w:tabs>
          <w:tab w:val="left" w:pos="0"/>
          <w:tab w:val="left" w:pos="720"/>
        </w:tabs>
        <w:ind w:left="1170" w:hanging="360"/>
        <w:rPr>
          <w:sz w:val="24"/>
          <w:szCs w:val="24"/>
        </w:rPr>
      </w:pPr>
      <w:r w:rsidRPr="00147B98">
        <w:rPr>
          <w:sz w:val="24"/>
          <w:szCs w:val="24"/>
        </w:rPr>
        <w:t>6.</w:t>
      </w:r>
      <w:r w:rsidRPr="00147B98">
        <w:rPr>
          <w:sz w:val="24"/>
          <w:szCs w:val="24"/>
        </w:rPr>
        <w:tab/>
        <w:t xml:space="preserve">5 U.S.C. § 552a, as amended, “The Privacy Act of 1974” </w:t>
      </w:r>
    </w:p>
    <w:p w:rsidR="00A479EA" w:rsidRPr="00147B98" w:rsidRDefault="00A479EA" w:rsidP="00A479EA">
      <w:pPr>
        <w:tabs>
          <w:tab w:val="left" w:pos="0"/>
          <w:tab w:val="left" w:pos="720"/>
        </w:tabs>
        <w:ind w:left="1170" w:hanging="360"/>
        <w:rPr>
          <w:sz w:val="24"/>
          <w:szCs w:val="24"/>
        </w:rPr>
      </w:pPr>
      <w:r w:rsidRPr="00147B98">
        <w:rPr>
          <w:sz w:val="24"/>
          <w:szCs w:val="24"/>
        </w:rPr>
        <w:t>7.</w:t>
      </w:r>
      <w:r w:rsidRPr="00147B98">
        <w:rPr>
          <w:sz w:val="24"/>
          <w:szCs w:val="24"/>
        </w:rPr>
        <w:tab/>
      </w:r>
      <w:r w:rsidRPr="00147B98">
        <w:rPr>
          <w:bCs/>
          <w:sz w:val="24"/>
          <w:szCs w:val="24"/>
        </w:rPr>
        <w:t>42 U.S.C. § 2000d “</w:t>
      </w:r>
      <w:r w:rsidRPr="00147B98">
        <w:rPr>
          <w:sz w:val="24"/>
          <w:szCs w:val="24"/>
        </w:rPr>
        <w:t>Title VI of the Civil Rights Act of 1964”</w:t>
      </w:r>
    </w:p>
    <w:p w:rsidR="00A479EA" w:rsidRPr="00147B98" w:rsidRDefault="00A479EA" w:rsidP="00A479EA">
      <w:pPr>
        <w:tabs>
          <w:tab w:val="left" w:pos="0"/>
          <w:tab w:val="left" w:pos="720"/>
        </w:tabs>
        <w:ind w:left="1170" w:hanging="360"/>
        <w:rPr>
          <w:sz w:val="24"/>
          <w:szCs w:val="24"/>
        </w:rPr>
      </w:pPr>
      <w:r w:rsidRPr="00147B98">
        <w:rPr>
          <w:sz w:val="24"/>
          <w:szCs w:val="24"/>
        </w:rPr>
        <w:t>8.</w:t>
      </w:r>
      <w:r w:rsidRPr="00147B98">
        <w:rPr>
          <w:sz w:val="24"/>
          <w:szCs w:val="24"/>
        </w:rPr>
        <w:tab/>
        <w:t>Department of Veterans Affairs (VA) Directive 0710, “Personnel Suitability and Security Program,” September 10, 2004</w:t>
      </w:r>
    </w:p>
    <w:p w:rsidR="00A479EA" w:rsidRPr="00147B98" w:rsidRDefault="00A479EA" w:rsidP="00A479EA">
      <w:pPr>
        <w:tabs>
          <w:tab w:val="left" w:pos="0"/>
          <w:tab w:val="left" w:pos="720"/>
        </w:tabs>
        <w:ind w:left="1170" w:hanging="360"/>
        <w:rPr>
          <w:sz w:val="24"/>
          <w:szCs w:val="24"/>
        </w:rPr>
      </w:pPr>
      <w:r w:rsidRPr="00147B98">
        <w:rPr>
          <w:sz w:val="24"/>
          <w:szCs w:val="24"/>
        </w:rPr>
        <w:t>9.</w:t>
      </w:r>
      <w:r w:rsidRPr="00147B98">
        <w:rPr>
          <w:sz w:val="24"/>
          <w:szCs w:val="24"/>
        </w:rPr>
        <w:tab/>
        <w:t>VA Directive 6102, “Internet/Intranet Services,” July 15, 2008</w:t>
      </w:r>
    </w:p>
    <w:p w:rsidR="00A479EA" w:rsidRPr="00147B98" w:rsidRDefault="00A479EA" w:rsidP="00A479EA">
      <w:pPr>
        <w:tabs>
          <w:tab w:val="left" w:pos="0"/>
          <w:tab w:val="left" w:pos="720"/>
        </w:tabs>
        <w:ind w:left="1170" w:hanging="360"/>
        <w:rPr>
          <w:sz w:val="24"/>
          <w:szCs w:val="24"/>
        </w:rPr>
      </w:pPr>
      <w:r w:rsidRPr="00147B98">
        <w:rPr>
          <w:sz w:val="24"/>
          <w:szCs w:val="24"/>
        </w:rPr>
        <w:t>10.</w:t>
      </w:r>
      <w:r w:rsidRPr="00147B98">
        <w:rPr>
          <w:sz w:val="24"/>
          <w:szCs w:val="24"/>
        </w:rPr>
        <w:tab/>
        <w:t>36 C.F.R. Part 1194 “Electronic and Information Technology Accessibility Standards,” July 1, 2003</w:t>
      </w:r>
    </w:p>
    <w:p w:rsidR="00A479EA" w:rsidRPr="00147B98" w:rsidRDefault="00A479EA" w:rsidP="00A479EA">
      <w:pPr>
        <w:tabs>
          <w:tab w:val="left" w:pos="0"/>
          <w:tab w:val="left" w:pos="720"/>
        </w:tabs>
        <w:ind w:left="1170" w:hanging="360"/>
        <w:rPr>
          <w:sz w:val="24"/>
          <w:szCs w:val="24"/>
        </w:rPr>
      </w:pPr>
      <w:r w:rsidRPr="00147B98">
        <w:rPr>
          <w:sz w:val="24"/>
          <w:szCs w:val="24"/>
        </w:rPr>
        <w:t>11.</w:t>
      </w:r>
      <w:r w:rsidRPr="00147B98">
        <w:rPr>
          <w:sz w:val="24"/>
          <w:szCs w:val="24"/>
        </w:rPr>
        <w:tab/>
        <w:t>OMB Circular A-130, “Management of Federal Information Resources,” November 28, 2000</w:t>
      </w:r>
    </w:p>
    <w:p w:rsidR="00A479EA" w:rsidRPr="00147B98" w:rsidRDefault="00A479EA" w:rsidP="00A479EA">
      <w:pPr>
        <w:tabs>
          <w:tab w:val="left" w:pos="0"/>
          <w:tab w:val="left" w:pos="720"/>
        </w:tabs>
        <w:ind w:left="1170" w:hanging="360"/>
        <w:rPr>
          <w:sz w:val="24"/>
          <w:szCs w:val="24"/>
        </w:rPr>
      </w:pPr>
      <w:r w:rsidRPr="00147B98">
        <w:rPr>
          <w:sz w:val="24"/>
          <w:szCs w:val="24"/>
        </w:rPr>
        <w:t>12.</w:t>
      </w:r>
      <w:r w:rsidRPr="00147B98">
        <w:rPr>
          <w:sz w:val="24"/>
          <w:szCs w:val="24"/>
        </w:rPr>
        <w:tab/>
        <w:t>32 C.F.R. Part 199, “Civilian Health and Medical Program of the Uniformed Services (CHAMPUS)”</w:t>
      </w:r>
    </w:p>
    <w:p w:rsidR="00A479EA" w:rsidRPr="00147B98" w:rsidRDefault="00A479EA" w:rsidP="00A479EA">
      <w:pPr>
        <w:tabs>
          <w:tab w:val="left" w:pos="0"/>
          <w:tab w:val="left" w:pos="720"/>
        </w:tabs>
        <w:ind w:left="1170" w:hanging="360"/>
        <w:rPr>
          <w:sz w:val="24"/>
          <w:szCs w:val="24"/>
        </w:rPr>
      </w:pPr>
      <w:r w:rsidRPr="00147B98">
        <w:rPr>
          <w:sz w:val="24"/>
          <w:szCs w:val="24"/>
        </w:rPr>
        <w:t>13.</w:t>
      </w:r>
      <w:r w:rsidRPr="00147B98">
        <w:rPr>
          <w:sz w:val="24"/>
          <w:szCs w:val="24"/>
        </w:rPr>
        <w:tab/>
        <w:t>An Introductory Resource Guide for Implementing the Health Insurance Portability and Accountability Act (HIPAA) Security Rule, March 2005</w:t>
      </w:r>
    </w:p>
    <w:p w:rsidR="00A479EA" w:rsidRPr="00147B98" w:rsidRDefault="00A479EA" w:rsidP="00A479EA">
      <w:pPr>
        <w:tabs>
          <w:tab w:val="left" w:pos="0"/>
          <w:tab w:val="left" w:pos="720"/>
        </w:tabs>
        <w:ind w:left="1170" w:hanging="360"/>
        <w:rPr>
          <w:sz w:val="24"/>
          <w:szCs w:val="24"/>
        </w:rPr>
      </w:pPr>
      <w:r w:rsidRPr="00147B98">
        <w:rPr>
          <w:sz w:val="24"/>
          <w:szCs w:val="24"/>
        </w:rPr>
        <w:t>14.</w:t>
      </w:r>
      <w:r w:rsidRPr="00147B98">
        <w:rPr>
          <w:sz w:val="24"/>
          <w:szCs w:val="24"/>
        </w:rPr>
        <w:tab/>
        <w:t>Sections 504 and 508 of the Rehabilitation Act (29 U.S.C. § 794d), as amended by the Workforce Investment Act of 1998 (P.L. 105-220), August 7, 1998</w:t>
      </w:r>
    </w:p>
    <w:p w:rsidR="00A479EA" w:rsidRPr="00147B98" w:rsidRDefault="00A479EA" w:rsidP="00A479EA">
      <w:pPr>
        <w:tabs>
          <w:tab w:val="left" w:pos="0"/>
          <w:tab w:val="left" w:pos="720"/>
        </w:tabs>
        <w:ind w:left="1170" w:hanging="360"/>
        <w:rPr>
          <w:sz w:val="24"/>
          <w:szCs w:val="24"/>
        </w:rPr>
      </w:pPr>
      <w:r w:rsidRPr="00147B98">
        <w:rPr>
          <w:sz w:val="24"/>
          <w:szCs w:val="24"/>
        </w:rPr>
        <w:t>15.</w:t>
      </w:r>
      <w:r w:rsidRPr="00147B98">
        <w:rPr>
          <w:sz w:val="24"/>
          <w:szCs w:val="24"/>
        </w:rPr>
        <w:tab/>
        <w:t>Homeland Security Presidential Directive (12) (HSPD-12)</w:t>
      </w:r>
    </w:p>
    <w:p w:rsidR="00A479EA" w:rsidRPr="00147B98" w:rsidRDefault="00A479EA" w:rsidP="00A479EA">
      <w:pPr>
        <w:tabs>
          <w:tab w:val="left" w:pos="0"/>
          <w:tab w:val="left" w:pos="720"/>
        </w:tabs>
        <w:ind w:left="1170" w:hanging="360"/>
        <w:rPr>
          <w:sz w:val="24"/>
          <w:szCs w:val="24"/>
        </w:rPr>
      </w:pPr>
      <w:r w:rsidRPr="00147B98">
        <w:rPr>
          <w:sz w:val="24"/>
          <w:szCs w:val="24"/>
        </w:rPr>
        <w:t>16.</w:t>
      </w:r>
      <w:r w:rsidRPr="00147B98">
        <w:rPr>
          <w:sz w:val="24"/>
          <w:szCs w:val="24"/>
        </w:rPr>
        <w:tab/>
        <w:t>VA Directive 6500, “Information Security Program,” August 4, 2006</w:t>
      </w:r>
    </w:p>
    <w:p w:rsidR="00A479EA" w:rsidRPr="00147B98" w:rsidRDefault="00A479EA" w:rsidP="00A479EA">
      <w:pPr>
        <w:tabs>
          <w:tab w:val="left" w:pos="0"/>
          <w:tab w:val="left" w:pos="720"/>
        </w:tabs>
        <w:ind w:left="1170" w:hanging="360"/>
        <w:rPr>
          <w:sz w:val="24"/>
          <w:szCs w:val="24"/>
        </w:rPr>
      </w:pPr>
      <w:r w:rsidRPr="00147B98">
        <w:rPr>
          <w:sz w:val="24"/>
          <w:szCs w:val="24"/>
        </w:rPr>
        <w:t>17.</w:t>
      </w:r>
      <w:r w:rsidRPr="00147B98">
        <w:rPr>
          <w:sz w:val="24"/>
          <w:szCs w:val="24"/>
        </w:rPr>
        <w:tab/>
        <w:t>VA Handbook 6500, “Information Security Program,” September 18, 2007</w:t>
      </w:r>
    </w:p>
    <w:p w:rsidR="00A479EA" w:rsidRPr="00147B98" w:rsidRDefault="00A479EA" w:rsidP="00A479EA">
      <w:pPr>
        <w:tabs>
          <w:tab w:val="left" w:pos="0"/>
          <w:tab w:val="left" w:pos="720"/>
        </w:tabs>
        <w:ind w:left="1170" w:hanging="360"/>
        <w:rPr>
          <w:sz w:val="24"/>
          <w:szCs w:val="24"/>
        </w:rPr>
      </w:pPr>
      <w:r w:rsidRPr="00147B98">
        <w:rPr>
          <w:sz w:val="24"/>
          <w:szCs w:val="24"/>
        </w:rPr>
        <w:t>18.</w:t>
      </w:r>
      <w:r w:rsidRPr="00147B98">
        <w:rPr>
          <w:sz w:val="24"/>
          <w:szCs w:val="24"/>
        </w:rPr>
        <w:tab/>
        <w:t>VA Handbook 6500.6, “Contract Security,” March 12, 2010</w:t>
      </w:r>
    </w:p>
    <w:p w:rsidR="00A479EA" w:rsidRPr="00147B98" w:rsidRDefault="00A479EA" w:rsidP="00A479EA">
      <w:pPr>
        <w:tabs>
          <w:tab w:val="left" w:pos="0"/>
          <w:tab w:val="left" w:pos="720"/>
        </w:tabs>
        <w:ind w:left="1170" w:hanging="360"/>
        <w:rPr>
          <w:sz w:val="24"/>
          <w:szCs w:val="24"/>
        </w:rPr>
      </w:pPr>
      <w:r w:rsidRPr="00147B98">
        <w:rPr>
          <w:sz w:val="24"/>
          <w:szCs w:val="24"/>
        </w:rPr>
        <w:t>19.</w:t>
      </w:r>
      <w:r w:rsidRPr="00147B98">
        <w:rPr>
          <w:sz w:val="24"/>
          <w:szCs w:val="24"/>
        </w:rPr>
        <w:tab/>
        <w:t>NBS SP500-153, “Guide to Auditing for Controls and Security:  A System Development Life-Cycle Approach,” April 1988</w:t>
      </w:r>
    </w:p>
    <w:p w:rsidR="00A479EA" w:rsidRPr="00147B98" w:rsidRDefault="00A479EA" w:rsidP="00A479EA">
      <w:pPr>
        <w:tabs>
          <w:tab w:val="left" w:pos="0"/>
          <w:tab w:val="left" w:pos="720"/>
        </w:tabs>
        <w:ind w:left="1170" w:hanging="360"/>
        <w:rPr>
          <w:i/>
          <w:iCs/>
          <w:sz w:val="24"/>
          <w:szCs w:val="24"/>
        </w:rPr>
      </w:pPr>
      <w:r w:rsidRPr="00147B98">
        <w:rPr>
          <w:iCs/>
          <w:sz w:val="24"/>
          <w:szCs w:val="24"/>
        </w:rPr>
        <w:t>20.</w:t>
      </w:r>
      <w:r w:rsidRPr="00147B98">
        <w:rPr>
          <w:iCs/>
          <w:sz w:val="24"/>
          <w:szCs w:val="24"/>
        </w:rPr>
        <w:tab/>
      </w:r>
      <w:r w:rsidRPr="00147B98">
        <w:rPr>
          <w:sz w:val="24"/>
          <w:szCs w:val="24"/>
        </w:rPr>
        <w:t xml:space="preserve">Program Management Accountability System (PMAS) portal (reference Vendor Library at </w:t>
      </w:r>
      <w:hyperlink r:id="rId14" w:history="1">
        <w:r w:rsidRPr="00147B98">
          <w:rPr>
            <w:rStyle w:val="Hyperlink"/>
            <w:sz w:val="24"/>
            <w:szCs w:val="24"/>
          </w:rPr>
          <w:t>http://www1.va.gov/oamm/oa/tac/</w:t>
        </w:r>
      </w:hyperlink>
      <w:r w:rsidRPr="00147B98">
        <w:rPr>
          <w:sz w:val="24"/>
          <w:szCs w:val="24"/>
        </w:rPr>
        <w:t>)</w:t>
      </w:r>
    </w:p>
    <w:p w:rsidR="00A479EA" w:rsidRPr="00147B98" w:rsidRDefault="00A479EA" w:rsidP="00A479EA">
      <w:pPr>
        <w:tabs>
          <w:tab w:val="left" w:pos="0"/>
          <w:tab w:val="left" w:pos="720"/>
        </w:tabs>
        <w:ind w:left="1170" w:hanging="360"/>
        <w:rPr>
          <w:sz w:val="24"/>
          <w:szCs w:val="24"/>
        </w:rPr>
      </w:pPr>
      <w:r w:rsidRPr="00147B98">
        <w:rPr>
          <w:sz w:val="24"/>
          <w:szCs w:val="24"/>
        </w:rPr>
        <w:t>21.</w:t>
      </w:r>
      <w:r w:rsidRPr="00147B98">
        <w:rPr>
          <w:sz w:val="24"/>
          <w:szCs w:val="24"/>
        </w:rPr>
        <w:tab/>
        <w:t xml:space="preserve">OED ProPath Process Methodology (reference Vendor Library at </w:t>
      </w:r>
      <w:hyperlink r:id="rId15" w:history="1">
        <w:r w:rsidRPr="00147B98">
          <w:rPr>
            <w:rStyle w:val="Hyperlink"/>
            <w:sz w:val="24"/>
            <w:szCs w:val="24"/>
          </w:rPr>
          <w:t>http://www1.va.gov/oamm/oa/tac/</w:t>
        </w:r>
      </w:hyperlink>
      <w:r w:rsidRPr="00147B98">
        <w:rPr>
          <w:sz w:val="24"/>
          <w:szCs w:val="24"/>
        </w:rPr>
        <w:t xml:space="preserve">) NOTE:  In the event of a conflict, OED ProPath takes precedence over other processes or methodologies. </w:t>
      </w:r>
    </w:p>
    <w:p w:rsidR="00A479EA" w:rsidRPr="00147B98" w:rsidRDefault="00A479EA" w:rsidP="00A479EA">
      <w:pPr>
        <w:tabs>
          <w:tab w:val="left" w:pos="0"/>
          <w:tab w:val="left" w:pos="720"/>
        </w:tabs>
        <w:ind w:left="1170" w:hanging="360"/>
        <w:rPr>
          <w:sz w:val="24"/>
          <w:szCs w:val="24"/>
        </w:rPr>
      </w:pPr>
      <w:r w:rsidRPr="00147B98">
        <w:rPr>
          <w:sz w:val="24"/>
          <w:szCs w:val="24"/>
        </w:rPr>
        <w:t>22.</w:t>
      </w:r>
      <w:r w:rsidRPr="00147B98">
        <w:rPr>
          <w:sz w:val="24"/>
          <w:szCs w:val="24"/>
        </w:rPr>
        <w:tab/>
        <w:t xml:space="preserve">Technical Reference Model (TRM) (reference at </w:t>
      </w:r>
      <w:hyperlink r:id="rId16" w:history="1">
        <w:r w:rsidRPr="00147B98">
          <w:rPr>
            <w:rStyle w:val="Hyperlink"/>
            <w:sz w:val="24"/>
            <w:szCs w:val="24"/>
          </w:rPr>
          <w:t>http://www.ea.oit.va.gov/Technology.asp</w:t>
        </w:r>
      </w:hyperlink>
      <w:r w:rsidRPr="00147B98">
        <w:rPr>
          <w:sz w:val="24"/>
          <w:szCs w:val="24"/>
        </w:rPr>
        <w:t>/)</w:t>
      </w:r>
    </w:p>
    <w:p w:rsidR="00A479EA" w:rsidRPr="00147B98" w:rsidRDefault="00A479EA" w:rsidP="00A479EA">
      <w:pPr>
        <w:tabs>
          <w:tab w:val="left" w:pos="0"/>
          <w:tab w:val="left" w:pos="720"/>
        </w:tabs>
        <w:ind w:left="1170" w:hanging="360"/>
        <w:rPr>
          <w:sz w:val="24"/>
          <w:szCs w:val="24"/>
        </w:rPr>
      </w:pPr>
      <w:r w:rsidRPr="00147B98">
        <w:rPr>
          <w:sz w:val="24"/>
          <w:szCs w:val="24"/>
        </w:rPr>
        <w:lastRenderedPageBreak/>
        <w:t>23.</w:t>
      </w:r>
      <w:r w:rsidRPr="00147B98">
        <w:rPr>
          <w:sz w:val="24"/>
          <w:szCs w:val="24"/>
        </w:rPr>
        <w:tab/>
        <w:t>National Institute Standards and Technology (NIST) Special Publications 800 series</w:t>
      </w:r>
    </w:p>
    <w:p w:rsidR="00A479EA" w:rsidRPr="00147B98" w:rsidRDefault="00A479EA" w:rsidP="00A479EA">
      <w:pPr>
        <w:tabs>
          <w:tab w:val="left" w:pos="0"/>
          <w:tab w:val="left" w:pos="720"/>
        </w:tabs>
        <w:spacing w:before="60"/>
        <w:ind w:left="1170" w:hanging="360"/>
        <w:rPr>
          <w:sz w:val="24"/>
          <w:szCs w:val="24"/>
        </w:rPr>
      </w:pPr>
      <w:r w:rsidRPr="00147B98">
        <w:rPr>
          <w:sz w:val="24"/>
          <w:szCs w:val="24"/>
        </w:rPr>
        <w:t>24.</w:t>
      </w:r>
      <w:r w:rsidRPr="00147B98">
        <w:rPr>
          <w:sz w:val="24"/>
          <w:szCs w:val="24"/>
        </w:rPr>
        <w:tab/>
        <w:t>Federal Segment Architecture Methodology (FSAM) v1.0, December 2008</w:t>
      </w:r>
    </w:p>
    <w:p w:rsidR="00A479EA" w:rsidRPr="00147B98" w:rsidRDefault="00A479EA" w:rsidP="00A479EA">
      <w:pPr>
        <w:tabs>
          <w:tab w:val="left" w:pos="0"/>
          <w:tab w:val="left" w:pos="720"/>
        </w:tabs>
        <w:spacing w:before="60"/>
        <w:ind w:left="1170" w:hanging="360"/>
        <w:rPr>
          <w:sz w:val="24"/>
          <w:szCs w:val="24"/>
        </w:rPr>
      </w:pPr>
      <w:r w:rsidRPr="00147B98">
        <w:rPr>
          <w:sz w:val="24"/>
          <w:szCs w:val="24"/>
        </w:rPr>
        <w:t>25.</w:t>
      </w:r>
      <w:r w:rsidRPr="00147B98">
        <w:rPr>
          <w:sz w:val="24"/>
          <w:szCs w:val="24"/>
        </w:rPr>
        <w:tab/>
        <w:t>Department of Veterans Affairs Strategic Plan</w:t>
      </w:r>
    </w:p>
    <w:p w:rsidR="00A479EA" w:rsidRPr="00147B98" w:rsidRDefault="00A479EA" w:rsidP="00A479EA">
      <w:pPr>
        <w:tabs>
          <w:tab w:val="left" w:pos="0"/>
          <w:tab w:val="left" w:pos="720"/>
        </w:tabs>
        <w:spacing w:before="60"/>
        <w:ind w:left="1170" w:hanging="360"/>
        <w:rPr>
          <w:sz w:val="24"/>
          <w:szCs w:val="24"/>
        </w:rPr>
      </w:pPr>
      <w:r w:rsidRPr="00147B98">
        <w:rPr>
          <w:sz w:val="24"/>
          <w:szCs w:val="24"/>
        </w:rPr>
        <w:t>26.</w:t>
      </w:r>
      <w:r w:rsidRPr="00147B98">
        <w:rPr>
          <w:sz w:val="24"/>
          <w:szCs w:val="24"/>
        </w:rPr>
        <w:tab/>
        <w:t>ANSI/EIA-748-B Earned Value Management Systems (2007)</w:t>
      </w:r>
    </w:p>
    <w:p w:rsidR="00A479EA" w:rsidRPr="00147B98" w:rsidRDefault="00A479EA" w:rsidP="00A479EA">
      <w:pPr>
        <w:spacing w:before="60"/>
        <w:ind w:left="1170" w:hanging="360"/>
        <w:rPr>
          <w:sz w:val="24"/>
          <w:szCs w:val="24"/>
        </w:rPr>
      </w:pPr>
      <w:r w:rsidRPr="00147B98">
        <w:rPr>
          <w:sz w:val="24"/>
          <w:szCs w:val="24"/>
        </w:rPr>
        <w:t>27.</w:t>
      </w:r>
      <w:r w:rsidRPr="00147B98">
        <w:rPr>
          <w:sz w:val="24"/>
          <w:szCs w:val="24"/>
        </w:rPr>
        <w:tab/>
        <w:t xml:space="preserve">VA Policy and Procedure for IT Investments </w:t>
      </w:r>
    </w:p>
    <w:p w:rsidR="00A479EA" w:rsidRPr="00147B98" w:rsidRDefault="00A479EA" w:rsidP="00A479EA">
      <w:pPr>
        <w:tabs>
          <w:tab w:val="left" w:pos="0"/>
          <w:tab w:val="left" w:pos="720"/>
        </w:tabs>
        <w:spacing w:before="60"/>
        <w:ind w:left="1170" w:hanging="360"/>
        <w:rPr>
          <w:sz w:val="24"/>
          <w:szCs w:val="24"/>
        </w:rPr>
      </w:pPr>
      <w:r w:rsidRPr="00147B98">
        <w:rPr>
          <w:sz w:val="24"/>
          <w:szCs w:val="24"/>
        </w:rPr>
        <w:t>28.</w:t>
      </w:r>
      <w:r w:rsidRPr="00147B98">
        <w:rPr>
          <w:sz w:val="24"/>
          <w:szCs w:val="24"/>
        </w:rPr>
        <w:tab/>
        <w:t>OMB Guidelines for Capital Planning Investments (Circular A-94)</w:t>
      </w:r>
    </w:p>
    <w:p w:rsidR="00A479EA" w:rsidRPr="00147B98" w:rsidRDefault="00A479EA" w:rsidP="00A479EA">
      <w:pPr>
        <w:rPr>
          <w:b/>
          <w:sz w:val="24"/>
          <w:szCs w:val="24"/>
        </w:rPr>
      </w:pPr>
    </w:p>
    <w:p w:rsidR="00A479EA" w:rsidRPr="00147B98" w:rsidRDefault="00A479EA" w:rsidP="00A479EA">
      <w:pPr>
        <w:pStyle w:val="Heading1"/>
        <w:ind w:left="432" w:hanging="432"/>
      </w:pPr>
      <w:bookmarkStart w:id="9" w:name="_Toc285617389"/>
      <w:r w:rsidRPr="00147B98">
        <w:rPr>
          <w:caps/>
        </w:rPr>
        <w:t>4.0</w:t>
      </w:r>
      <w:r w:rsidRPr="00147B98">
        <w:rPr>
          <w:caps/>
        </w:rPr>
        <w:tab/>
      </w:r>
      <w:r w:rsidRPr="00147B98">
        <w:t>GENERAL REQUIREMENTS</w:t>
      </w:r>
      <w:bookmarkEnd w:id="9"/>
    </w:p>
    <w:p w:rsidR="00A479EA" w:rsidRPr="00147B98" w:rsidRDefault="00A479EA" w:rsidP="00A479EA">
      <w:pPr>
        <w:rPr>
          <w:b/>
          <w:sz w:val="24"/>
          <w:szCs w:val="24"/>
        </w:rPr>
      </w:pPr>
    </w:p>
    <w:p w:rsidR="00A479EA" w:rsidRPr="00147B98" w:rsidRDefault="00A479EA" w:rsidP="00A479EA">
      <w:pPr>
        <w:rPr>
          <w:sz w:val="24"/>
          <w:szCs w:val="24"/>
        </w:rPr>
      </w:pPr>
      <w:r w:rsidRPr="00147B98">
        <w:rPr>
          <w:sz w:val="24"/>
          <w:szCs w:val="24"/>
        </w:rPr>
        <w:t xml:space="preserve">The Contractor shall provide and/or acquire the services, hardware, and software required by individual task orders pursuant to the general requirements specified below.  </w:t>
      </w:r>
    </w:p>
    <w:p w:rsidR="00A479EA" w:rsidRPr="00147B98" w:rsidRDefault="00A479EA" w:rsidP="00A479EA">
      <w:pPr>
        <w:rPr>
          <w:b/>
          <w:sz w:val="24"/>
          <w:szCs w:val="24"/>
        </w:rPr>
      </w:pPr>
    </w:p>
    <w:p w:rsidR="00A479EA" w:rsidRPr="00147B98" w:rsidRDefault="00A479EA" w:rsidP="00A479EA">
      <w:pPr>
        <w:pStyle w:val="Heading2"/>
        <w:numPr>
          <w:ilvl w:val="0"/>
          <w:numId w:val="0"/>
        </w:numPr>
        <w:ind w:left="576" w:hanging="576"/>
        <w:rPr>
          <w:szCs w:val="24"/>
        </w:rPr>
      </w:pPr>
      <w:bookmarkStart w:id="10" w:name="_Toc285617390"/>
      <w:r w:rsidRPr="00147B98">
        <w:rPr>
          <w:szCs w:val="24"/>
        </w:rPr>
        <w:t>4.1</w:t>
      </w:r>
      <w:r w:rsidRPr="00147B98">
        <w:rPr>
          <w:szCs w:val="24"/>
        </w:rPr>
        <w:tab/>
        <w:t>Contract Type</w:t>
      </w:r>
      <w:bookmarkEnd w:id="10"/>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This is an Indefinite Delivery/Indefinite Quantity (IDIQ) Multiple Award contract.  Individual task orders will be issued on a Time-and-Materials (T&amp;M), Cost Reimbursement (CR), and/or Firm-Fixed-Price (FFP) basis.</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11" w:name="_Toc285617391"/>
      <w:r w:rsidRPr="00147B98">
        <w:rPr>
          <w:szCs w:val="24"/>
        </w:rPr>
        <w:t>4.2</w:t>
      </w:r>
      <w:r w:rsidRPr="00147B98">
        <w:rPr>
          <w:szCs w:val="24"/>
        </w:rPr>
        <w:tab/>
        <w:t>Period of Performance</w:t>
      </w:r>
      <w:bookmarkEnd w:id="11"/>
    </w:p>
    <w:p w:rsidR="00A479EA" w:rsidRPr="00147B98" w:rsidRDefault="00A479EA" w:rsidP="00A479EA">
      <w:pPr>
        <w:pStyle w:val="Style1"/>
        <w:jc w:val="left"/>
        <w:rPr>
          <w:rFonts w:ascii="Times New Roman" w:hAnsi="Times New Roman"/>
          <w:color w:val="auto"/>
          <w:sz w:val="24"/>
          <w:szCs w:val="24"/>
        </w:rPr>
      </w:pPr>
    </w:p>
    <w:p w:rsidR="00A479EA" w:rsidRPr="00147B98" w:rsidRDefault="00A479EA" w:rsidP="00A479EA">
      <w:pPr>
        <w:pStyle w:val="Style1"/>
        <w:jc w:val="left"/>
        <w:rPr>
          <w:rFonts w:ascii="Times New Roman" w:hAnsi="Times New Roman"/>
          <w:b w:val="0"/>
          <w:color w:val="auto"/>
          <w:sz w:val="24"/>
          <w:szCs w:val="24"/>
        </w:rPr>
      </w:pPr>
      <w:r w:rsidRPr="00147B98">
        <w:rPr>
          <w:rFonts w:ascii="Times New Roman" w:hAnsi="Times New Roman"/>
          <w:b w:val="0"/>
          <w:color w:val="auto"/>
          <w:sz w:val="24"/>
          <w:szCs w:val="24"/>
        </w:rPr>
        <w:t>The ordering period is sixty (60) months from the effective date of award.</w:t>
      </w:r>
    </w:p>
    <w:p w:rsidR="00A479EA" w:rsidRPr="00147B98" w:rsidRDefault="00A479EA" w:rsidP="00A479EA">
      <w:pPr>
        <w:pStyle w:val="Style1"/>
        <w:jc w:val="left"/>
        <w:rPr>
          <w:rFonts w:ascii="Times New Roman" w:hAnsi="Times New Roman"/>
          <w:b w:val="0"/>
          <w:color w:val="auto"/>
          <w:sz w:val="24"/>
          <w:szCs w:val="24"/>
        </w:rPr>
      </w:pPr>
    </w:p>
    <w:p w:rsidR="00A479EA" w:rsidRPr="00147B98" w:rsidRDefault="00A479EA" w:rsidP="00A479EA">
      <w:pPr>
        <w:rPr>
          <w:sz w:val="24"/>
          <w:szCs w:val="24"/>
        </w:rPr>
      </w:pPr>
      <w:r w:rsidRPr="00147B98">
        <w:rPr>
          <w:color w:val="000000"/>
          <w:sz w:val="24"/>
          <w:szCs w:val="24"/>
        </w:rPr>
        <w:t xml:space="preserve">Work at a Government site shall not take place on Federal holidays or weekends (but may require off-hour work due to network loading or other disruptions that could occur) unless directed by the Contracting Officer (CO).  </w:t>
      </w:r>
      <w:r w:rsidRPr="00147B98">
        <w:rPr>
          <w:sz w:val="24"/>
          <w:szCs w:val="24"/>
        </w:rPr>
        <w:t>The Contractor may also be required to support 24/7 operations 365 days per year as identified in individual task orders.</w:t>
      </w:r>
    </w:p>
    <w:p w:rsidR="00A479EA" w:rsidRPr="00147B98" w:rsidRDefault="00A479EA" w:rsidP="00A479EA">
      <w:pPr>
        <w:pStyle w:val="Style1"/>
        <w:jc w:val="left"/>
        <w:rPr>
          <w:rFonts w:ascii="Times New Roman" w:hAnsi="Times New Roman"/>
          <w:b w:val="0"/>
          <w:color w:val="auto"/>
          <w:sz w:val="24"/>
          <w:szCs w:val="24"/>
        </w:rPr>
      </w:pPr>
    </w:p>
    <w:p w:rsidR="00A479EA" w:rsidRPr="00147B98" w:rsidRDefault="00A479EA" w:rsidP="00A479EA">
      <w:pPr>
        <w:pStyle w:val="Heading2"/>
        <w:numPr>
          <w:ilvl w:val="0"/>
          <w:numId w:val="0"/>
        </w:numPr>
        <w:ind w:left="576" w:hanging="576"/>
        <w:rPr>
          <w:szCs w:val="24"/>
        </w:rPr>
      </w:pPr>
      <w:bookmarkStart w:id="12" w:name="_Toc285617392"/>
      <w:r w:rsidRPr="00147B98">
        <w:rPr>
          <w:szCs w:val="24"/>
        </w:rPr>
        <w:t>4.3</w:t>
      </w:r>
      <w:r w:rsidRPr="00147B98">
        <w:rPr>
          <w:szCs w:val="24"/>
        </w:rPr>
        <w:tab/>
        <w:t>Place of Performance</w:t>
      </w:r>
      <w:bookmarkEnd w:id="12"/>
    </w:p>
    <w:p w:rsidR="00A479EA" w:rsidRPr="00147B98" w:rsidRDefault="00A479EA" w:rsidP="00A479EA">
      <w:pPr>
        <w:rPr>
          <w:b/>
          <w:sz w:val="24"/>
          <w:szCs w:val="24"/>
          <w:highlight w:val="cyan"/>
          <w:u w:val="single"/>
        </w:rPr>
      </w:pPr>
    </w:p>
    <w:p w:rsidR="00A479EA" w:rsidRPr="00147B98" w:rsidRDefault="00A479EA" w:rsidP="00A479EA">
      <w:pPr>
        <w:rPr>
          <w:sz w:val="24"/>
          <w:szCs w:val="24"/>
        </w:rPr>
      </w:pPr>
      <w:r w:rsidRPr="00147B98">
        <w:rPr>
          <w:sz w:val="24"/>
          <w:szCs w:val="24"/>
        </w:rPr>
        <w:t>The place of performance will be identified in individual task orders.  Locations will be Governmen</w:t>
      </w:r>
      <w:r w:rsidR="001A179A">
        <w:rPr>
          <w:sz w:val="24"/>
          <w:szCs w:val="24"/>
        </w:rPr>
        <w:t>t or Contractor sites</w:t>
      </w:r>
      <w:r w:rsidRPr="00147B98">
        <w:rPr>
          <w:sz w:val="24"/>
          <w:szCs w:val="24"/>
        </w:rPr>
        <w:t xml:space="preserve"> within the continental United States (CONUS</w:t>
      </w:r>
      <w:r w:rsidR="001A179A">
        <w:rPr>
          <w:sz w:val="24"/>
          <w:szCs w:val="24"/>
        </w:rPr>
        <w:t>)</w:t>
      </w:r>
      <w:r w:rsidRPr="00147B98">
        <w:rPr>
          <w:sz w:val="24"/>
          <w:szCs w:val="24"/>
        </w:rPr>
        <w:t>.  Locations may include Federal, State, VA, or military data centers, facilities, treatment facilities, health clinics and Tricare facilities</w:t>
      </w:r>
      <w:r w:rsidRPr="00147B98">
        <w:rPr>
          <w:color w:val="000000"/>
          <w:sz w:val="24"/>
          <w:szCs w:val="24"/>
        </w:rPr>
        <w:t xml:space="preserve"> as defined in individual task orders.  </w:t>
      </w:r>
    </w:p>
    <w:p w:rsidR="00A479EA" w:rsidRPr="00147B98" w:rsidRDefault="00A479EA" w:rsidP="00A479EA">
      <w:pPr>
        <w:pStyle w:val="Style1"/>
        <w:jc w:val="left"/>
        <w:rPr>
          <w:rFonts w:ascii="Times New Roman" w:hAnsi="Times New Roman"/>
          <w:color w:val="auto"/>
          <w:sz w:val="24"/>
          <w:szCs w:val="24"/>
        </w:rPr>
      </w:pPr>
    </w:p>
    <w:p w:rsidR="00A479EA" w:rsidRPr="00147B98" w:rsidRDefault="00A479EA" w:rsidP="00A479EA">
      <w:pPr>
        <w:pStyle w:val="Heading2"/>
        <w:numPr>
          <w:ilvl w:val="0"/>
          <w:numId w:val="0"/>
        </w:numPr>
        <w:ind w:left="576" w:hanging="576"/>
        <w:rPr>
          <w:szCs w:val="24"/>
        </w:rPr>
      </w:pPr>
      <w:bookmarkStart w:id="13" w:name="_Toc285617393"/>
      <w:r w:rsidRPr="00147B98">
        <w:rPr>
          <w:szCs w:val="24"/>
        </w:rPr>
        <w:t>4.4</w:t>
      </w:r>
      <w:r w:rsidRPr="00147B98">
        <w:rPr>
          <w:szCs w:val="24"/>
        </w:rPr>
        <w:tab/>
        <w:t>Travel</w:t>
      </w:r>
      <w:bookmarkEnd w:id="13"/>
    </w:p>
    <w:p w:rsidR="00A479EA" w:rsidRPr="00147B98" w:rsidRDefault="00A479EA" w:rsidP="00A479EA">
      <w:pPr>
        <w:rPr>
          <w:b/>
          <w:sz w:val="24"/>
          <w:szCs w:val="24"/>
          <w:highlight w:val="cyan"/>
          <w:u w:val="single"/>
        </w:rPr>
      </w:pPr>
    </w:p>
    <w:p w:rsidR="00A479EA" w:rsidRPr="00147B98" w:rsidRDefault="00A479EA" w:rsidP="00A479EA">
      <w:pPr>
        <w:tabs>
          <w:tab w:val="left" w:pos="0"/>
          <w:tab w:val="left" w:pos="720"/>
        </w:tabs>
        <w:rPr>
          <w:sz w:val="24"/>
          <w:szCs w:val="24"/>
        </w:rPr>
      </w:pPr>
      <w:r w:rsidRPr="00147B98">
        <w:rPr>
          <w:sz w:val="24"/>
          <w:szCs w:val="24"/>
        </w:rPr>
        <w:t xml:space="preserve">Travel shall be in accordance with individual task order requirements.  Travel details must be provided to and approved by the Contracting Officer’s Technical Representative (COTR), or the Government designee, prior to the commencement of travel.  All travel shall be in accordance with the Federal Travel Regulations (FTR).  </w:t>
      </w:r>
    </w:p>
    <w:p w:rsidR="00A479EA" w:rsidRPr="00147B98" w:rsidRDefault="00A479EA" w:rsidP="00A479EA">
      <w:pPr>
        <w:tabs>
          <w:tab w:val="left" w:pos="0"/>
          <w:tab w:val="left" w:pos="720"/>
        </w:tabs>
        <w:rPr>
          <w:sz w:val="24"/>
          <w:szCs w:val="24"/>
        </w:rPr>
      </w:pPr>
    </w:p>
    <w:p w:rsidR="00A479EA" w:rsidRPr="00147B98" w:rsidRDefault="00A479EA" w:rsidP="00A479EA">
      <w:pPr>
        <w:pStyle w:val="Heading2"/>
        <w:numPr>
          <w:ilvl w:val="0"/>
          <w:numId w:val="0"/>
        </w:numPr>
        <w:ind w:left="576" w:hanging="576"/>
        <w:rPr>
          <w:szCs w:val="24"/>
        </w:rPr>
      </w:pPr>
      <w:bookmarkStart w:id="14" w:name="_Toc285617394"/>
      <w:r w:rsidRPr="00147B98">
        <w:rPr>
          <w:szCs w:val="24"/>
        </w:rPr>
        <w:t>4.5</w:t>
      </w:r>
      <w:r w:rsidRPr="00147B98">
        <w:rPr>
          <w:szCs w:val="24"/>
        </w:rPr>
        <w:tab/>
        <w:t>Materials, Equipment and Facilities</w:t>
      </w:r>
      <w:bookmarkEnd w:id="14"/>
    </w:p>
    <w:p w:rsidR="00A479EA" w:rsidRPr="00147B98" w:rsidRDefault="00A479EA" w:rsidP="00A479EA">
      <w:pPr>
        <w:tabs>
          <w:tab w:val="left" w:pos="720"/>
        </w:tabs>
        <w:rPr>
          <w:b/>
          <w:sz w:val="24"/>
          <w:szCs w:val="24"/>
        </w:rPr>
      </w:pPr>
    </w:p>
    <w:p w:rsidR="00A479EA" w:rsidRPr="00147B98" w:rsidRDefault="00A479EA" w:rsidP="00A479EA">
      <w:pPr>
        <w:pStyle w:val="Heading3"/>
        <w:numPr>
          <w:ilvl w:val="0"/>
          <w:numId w:val="0"/>
        </w:numPr>
        <w:ind w:left="720" w:hanging="720"/>
        <w:rPr>
          <w:szCs w:val="24"/>
        </w:rPr>
      </w:pPr>
      <w:bookmarkStart w:id="15" w:name="_Toc285617395"/>
      <w:r w:rsidRPr="00147B98">
        <w:rPr>
          <w:szCs w:val="24"/>
        </w:rPr>
        <w:t>4.5.1</w:t>
      </w:r>
      <w:r w:rsidRPr="00147B98">
        <w:rPr>
          <w:szCs w:val="24"/>
        </w:rPr>
        <w:tab/>
        <w:t>Government-Furnished</w:t>
      </w:r>
      <w:bookmarkEnd w:id="15"/>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lastRenderedPageBreak/>
        <w:t xml:space="preserve">Government Furnished Property (GFP) which includes Government Furnished Material (GFM), Government Furnished Information (GFI), and Government Furnished Equipment (GFE) may be provided and shall be identified in the individual task order.  The Contractor shall be responsible for conducting all necessary examinations, inspections, maintenance, and tests upon receipt.  The Contractor shall be responsible for reporting all inspection results, maintenance actions, losses, and damage to the Government or through the VA Technology Acquisition Center (TAC) website.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VA will provide VA specific software such as Veterans Health Information System and Technology Architecture (VistA), Remedy, ProPath, and others as appropriate.  The Contractor shall utilize VA provided software development and test accounts, document and requirements repositories and others as required for the development, storage, maintenance and delivery of products.  Contractors shall not transmit, store or otherwise maintain sensitive data or products in systems or media other than VA provided systems within the VA firewall.  </w:t>
      </w:r>
    </w:p>
    <w:p w:rsidR="00A479EA" w:rsidRPr="00147B98" w:rsidRDefault="00A479EA" w:rsidP="00A479EA">
      <w:pPr>
        <w:rPr>
          <w:b/>
          <w:sz w:val="24"/>
          <w:szCs w:val="24"/>
        </w:rPr>
      </w:pPr>
    </w:p>
    <w:p w:rsidR="00A479EA" w:rsidRPr="00147B98" w:rsidRDefault="00A479EA" w:rsidP="00A479EA">
      <w:pPr>
        <w:pStyle w:val="Heading3"/>
        <w:numPr>
          <w:ilvl w:val="0"/>
          <w:numId w:val="0"/>
        </w:numPr>
        <w:ind w:left="720" w:hanging="720"/>
        <w:rPr>
          <w:szCs w:val="24"/>
        </w:rPr>
      </w:pPr>
      <w:bookmarkStart w:id="16" w:name="_Toc285617396"/>
      <w:r w:rsidRPr="00147B98">
        <w:rPr>
          <w:szCs w:val="24"/>
        </w:rPr>
        <w:t>4.5.2</w:t>
      </w:r>
      <w:r w:rsidRPr="00147B98">
        <w:rPr>
          <w:szCs w:val="24"/>
        </w:rPr>
        <w:tab/>
        <w:t>Contractor-Acquired</w:t>
      </w:r>
      <w:bookmarkEnd w:id="16"/>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acquire and/or provide hardware and/or software to deliver the required capabilities defined in each task order that is not provided as GFP.  The Contractor shall also provide desktop/laptops for utilization by their staff as appropriate for on-site work.  All desktops and laptops connecting to the VA network shall be required to support and maintain standardized VA desktop software image.  Specific desktop and laptop brands/models will be required to ensure compliance and will be specified in the task order.  Software integrity and hardware warranties shall be maintained by the Contractor within the licensing agreement of the producer until such software or hardware is delivered to the Government, or otherwise disposed of in accordance with Government direction.  See Section 7.0 for detailed security requirements.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17" w:name="_Toc285617397"/>
      <w:r w:rsidRPr="00147B98">
        <w:rPr>
          <w:szCs w:val="24"/>
        </w:rPr>
        <w:t>4.5.3</w:t>
      </w:r>
      <w:r w:rsidRPr="00147B98">
        <w:rPr>
          <w:szCs w:val="24"/>
        </w:rPr>
        <w:tab/>
        <w:t>Facilities</w:t>
      </w:r>
      <w:bookmarkEnd w:id="17"/>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Work may be performed at either a Government or Contractor facility.  Each task order will delineate the facility requirements.  </w:t>
      </w:r>
    </w:p>
    <w:p w:rsidR="00A479EA" w:rsidRPr="00147B98" w:rsidRDefault="00A479EA" w:rsidP="00A479EA">
      <w:pPr>
        <w:rPr>
          <w:b/>
          <w:sz w:val="24"/>
          <w:szCs w:val="24"/>
        </w:rPr>
      </w:pPr>
    </w:p>
    <w:p w:rsidR="00A479EA" w:rsidRPr="00147B98" w:rsidRDefault="00A479EA" w:rsidP="00A479EA">
      <w:pPr>
        <w:pStyle w:val="Heading4"/>
        <w:numPr>
          <w:ilvl w:val="0"/>
          <w:numId w:val="0"/>
        </w:numPr>
        <w:ind w:left="864" w:hanging="864"/>
        <w:rPr>
          <w:szCs w:val="24"/>
        </w:rPr>
      </w:pPr>
      <w:r w:rsidRPr="00147B98">
        <w:rPr>
          <w:szCs w:val="24"/>
        </w:rPr>
        <w:t>4.5.3.1</w:t>
      </w:r>
      <w:r w:rsidRPr="00147B98">
        <w:rPr>
          <w:szCs w:val="24"/>
        </w:rPr>
        <w:tab/>
        <w:t>Government Facilities</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Certain Government office or laboratory space may be made available for performance of individual task orders.  Contractors may be required to establish operations in, and support Government facilities.  This work shall comply with VA and/or Federal certification and accreditation requirements.  Such facilities shall be specified in the individual task order.  </w:t>
      </w:r>
    </w:p>
    <w:p w:rsidR="00A479EA" w:rsidRPr="00147B98" w:rsidRDefault="00A479EA" w:rsidP="00A479EA">
      <w:pPr>
        <w:rPr>
          <w:sz w:val="24"/>
          <w:szCs w:val="24"/>
        </w:rPr>
      </w:pPr>
    </w:p>
    <w:p w:rsidR="00A479EA" w:rsidRPr="00147B98" w:rsidRDefault="00A479EA" w:rsidP="00A479EA">
      <w:pPr>
        <w:pStyle w:val="Heading4"/>
        <w:numPr>
          <w:ilvl w:val="0"/>
          <w:numId w:val="0"/>
        </w:numPr>
        <w:ind w:left="864" w:hanging="864"/>
        <w:rPr>
          <w:szCs w:val="24"/>
        </w:rPr>
      </w:pPr>
      <w:r w:rsidRPr="00147B98">
        <w:rPr>
          <w:szCs w:val="24"/>
        </w:rPr>
        <w:t>4.5.3.2</w:t>
      </w:r>
      <w:r w:rsidRPr="00147B98">
        <w:rPr>
          <w:szCs w:val="24"/>
        </w:rPr>
        <w:tab/>
        <w:t>Contractor Facilities</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Personnel may perform at a Contractor facility or remote locations.  Contractors may be required to establish operations and support Contractor facilities and shall comply with VA and/or Federal certification and accreditation requirements.  Such facilities shall be specified in the individual task order.  The Contractor shall disclose this information during the Request for Task Execution Plan (RTEP) process.  </w:t>
      </w:r>
    </w:p>
    <w:p w:rsidR="00A479EA" w:rsidRPr="00147B98" w:rsidRDefault="00A479EA" w:rsidP="00A479EA">
      <w:pPr>
        <w:pStyle w:val="Footer"/>
        <w:tabs>
          <w:tab w:val="left" w:pos="1440"/>
        </w:tabs>
        <w:rPr>
          <w:b/>
          <w:sz w:val="24"/>
          <w:szCs w:val="24"/>
        </w:rPr>
      </w:pPr>
    </w:p>
    <w:p w:rsidR="00A479EA" w:rsidRPr="00147B98" w:rsidRDefault="00A479EA" w:rsidP="00A479EA">
      <w:pPr>
        <w:pStyle w:val="Heading3"/>
        <w:numPr>
          <w:ilvl w:val="0"/>
          <w:numId w:val="0"/>
        </w:numPr>
        <w:ind w:left="720" w:hanging="720"/>
        <w:rPr>
          <w:szCs w:val="24"/>
        </w:rPr>
      </w:pPr>
      <w:bookmarkStart w:id="18" w:name="_Toc285617398"/>
      <w:r w:rsidRPr="00147B98">
        <w:rPr>
          <w:szCs w:val="24"/>
        </w:rPr>
        <w:t>4.5.4</w:t>
      </w:r>
      <w:r w:rsidRPr="00147B98">
        <w:rPr>
          <w:szCs w:val="24"/>
        </w:rPr>
        <w:tab/>
        <w:t>Non-Developmental Items and Commercial Processes</w:t>
      </w:r>
      <w:bookmarkEnd w:id="18"/>
    </w:p>
    <w:p w:rsidR="00A479EA" w:rsidRPr="00147B98" w:rsidRDefault="00A479EA" w:rsidP="00A479EA">
      <w:pPr>
        <w:pStyle w:val="Footer"/>
        <w:tabs>
          <w:tab w:val="clear" w:pos="5040"/>
          <w:tab w:val="clear" w:pos="10080"/>
        </w:tabs>
        <w:rPr>
          <w:b/>
          <w:sz w:val="24"/>
          <w:szCs w:val="24"/>
        </w:rPr>
      </w:pPr>
    </w:p>
    <w:p w:rsidR="00A479EA" w:rsidRPr="00147B98" w:rsidRDefault="00A479EA" w:rsidP="00A479EA">
      <w:pPr>
        <w:pStyle w:val="Footer"/>
        <w:tabs>
          <w:tab w:val="clear" w:pos="5040"/>
          <w:tab w:val="clear" w:pos="10080"/>
        </w:tabs>
        <w:rPr>
          <w:b/>
          <w:sz w:val="24"/>
          <w:szCs w:val="24"/>
        </w:rPr>
      </w:pPr>
      <w:r w:rsidRPr="00147B98">
        <w:rPr>
          <w:sz w:val="24"/>
          <w:szCs w:val="24"/>
        </w:rPr>
        <w:t xml:space="preserve">Non-developmental items (NDI) and commercial-off-the-shelf (COTS) products shall be used to the maximum practicable extent.  The Contractor shall apply commercially available and industry best processes and technologies to the maximum practicable extent. </w:t>
      </w:r>
      <w:r w:rsidRPr="00147B98">
        <w:rPr>
          <w:color w:val="000000"/>
          <w:sz w:val="24"/>
          <w:szCs w:val="24"/>
        </w:rPr>
        <w:t xml:space="preserve"> VA-owned software products and tools will be considered in the analysis, development or enhancement of systems.  Procurement of additional software products will require prior approval of the CO.  FAR 52.227-19 shall apply to all COTS software delivered under this contract.  FAR 52.227-14 shall apply to all data first produced and delivered under this contract.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19" w:name="_Toc285617399"/>
      <w:r w:rsidRPr="00147B98">
        <w:rPr>
          <w:szCs w:val="24"/>
        </w:rPr>
        <w:t>4.5.5</w:t>
      </w:r>
      <w:r w:rsidRPr="00147B98">
        <w:rPr>
          <w:szCs w:val="24"/>
        </w:rPr>
        <w:tab/>
        <w:t>Warranty</w:t>
      </w:r>
      <w:bookmarkEnd w:id="19"/>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Items acquired under this contract may require warranty protection.  Commercial warranties shall be transferred to the Government, with documentation showing the specific device, type of warranty, and warranty period of performance including start and expiration dates.  The type of warranty and extent of coverage shall be determined on an individual task order basis.  </w:t>
      </w:r>
    </w:p>
    <w:p w:rsidR="00A479EA" w:rsidRPr="00147B98" w:rsidRDefault="00A479EA" w:rsidP="00A479EA">
      <w:pPr>
        <w:rPr>
          <w:sz w:val="24"/>
          <w:szCs w:val="24"/>
        </w:rPr>
      </w:pPr>
      <w:r w:rsidRPr="00147B98">
        <w:rPr>
          <w:sz w:val="24"/>
          <w:szCs w:val="24"/>
        </w:rPr>
        <w:t> </w:t>
      </w:r>
    </w:p>
    <w:p w:rsidR="00A479EA" w:rsidRPr="00147B98" w:rsidRDefault="00A479EA" w:rsidP="00A479EA">
      <w:pPr>
        <w:pStyle w:val="Heading3"/>
        <w:numPr>
          <w:ilvl w:val="0"/>
          <w:numId w:val="0"/>
        </w:numPr>
        <w:ind w:left="720" w:hanging="720"/>
        <w:rPr>
          <w:szCs w:val="24"/>
        </w:rPr>
      </w:pPr>
      <w:bookmarkStart w:id="20" w:name="_Toc285617400"/>
      <w:r w:rsidRPr="00147B98">
        <w:rPr>
          <w:szCs w:val="24"/>
        </w:rPr>
        <w:t>4.5.6</w:t>
      </w:r>
      <w:r w:rsidRPr="00147B98">
        <w:rPr>
          <w:szCs w:val="24"/>
        </w:rPr>
        <w:tab/>
        <w:t>Marking, Handling, Storage, Preservation, Packaging, &amp; Shipping</w:t>
      </w:r>
      <w:bookmarkEnd w:id="20"/>
    </w:p>
    <w:p w:rsidR="00A479EA" w:rsidRPr="00147B98" w:rsidRDefault="00A479EA" w:rsidP="00A479EA">
      <w:pPr>
        <w:tabs>
          <w:tab w:val="left" w:pos="990"/>
        </w:tabs>
        <w:rPr>
          <w:sz w:val="24"/>
          <w:szCs w:val="24"/>
        </w:rPr>
      </w:pPr>
    </w:p>
    <w:p w:rsidR="00A479EA" w:rsidRPr="00147B98" w:rsidRDefault="00A479EA" w:rsidP="00A479EA">
      <w:pPr>
        <w:tabs>
          <w:tab w:val="left" w:pos="990"/>
        </w:tabs>
        <w:rPr>
          <w:sz w:val="24"/>
          <w:szCs w:val="24"/>
        </w:rPr>
      </w:pPr>
      <w:r w:rsidRPr="00147B98">
        <w:rPr>
          <w:sz w:val="24"/>
          <w:szCs w:val="24"/>
        </w:rPr>
        <w:t xml:space="preserve">The Contractor shall establish/maintain procedures for handling, storage, preservation, packaging, and shipping to protect the quality of products and prevent damage, loss, deterioration, degradation or substitution of products.  </w:t>
      </w:r>
    </w:p>
    <w:p w:rsidR="00A479EA" w:rsidRPr="00147B98" w:rsidRDefault="00A479EA" w:rsidP="00A479EA">
      <w:pPr>
        <w:tabs>
          <w:tab w:val="left" w:pos="990"/>
        </w:tabs>
        <w:rPr>
          <w:b/>
          <w:bCs/>
          <w:sz w:val="24"/>
          <w:szCs w:val="24"/>
        </w:rPr>
      </w:pPr>
    </w:p>
    <w:p w:rsidR="00A479EA" w:rsidRPr="00147B98" w:rsidRDefault="00A479EA" w:rsidP="00A479EA">
      <w:pPr>
        <w:pStyle w:val="Heading3"/>
        <w:numPr>
          <w:ilvl w:val="0"/>
          <w:numId w:val="0"/>
        </w:numPr>
        <w:ind w:left="720" w:hanging="720"/>
        <w:rPr>
          <w:szCs w:val="24"/>
        </w:rPr>
      </w:pPr>
      <w:bookmarkStart w:id="21" w:name="_Toc285617401"/>
      <w:r w:rsidRPr="00147B98">
        <w:rPr>
          <w:szCs w:val="24"/>
        </w:rPr>
        <w:t>4.5.7</w:t>
      </w:r>
      <w:r w:rsidRPr="00147B98">
        <w:rPr>
          <w:szCs w:val="24"/>
        </w:rPr>
        <w:tab/>
        <w:t>Export Control</w:t>
      </w:r>
      <w:bookmarkEnd w:id="21"/>
    </w:p>
    <w:p w:rsidR="00A479EA" w:rsidRPr="00147B98" w:rsidRDefault="00A479EA" w:rsidP="00A479EA">
      <w:pPr>
        <w:tabs>
          <w:tab w:val="left" w:pos="990"/>
        </w:tabs>
        <w:rPr>
          <w:sz w:val="24"/>
          <w:szCs w:val="24"/>
        </w:rPr>
      </w:pPr>
    </w:p>
    <w:p w:rsidR="00A479EA" w:rsidRPr="00147B98" w:rsidRDefault="00A479EA" w:rsidP="00A479EA">
      <w:pPr>
        <w:tabs>
          <w:tab w:val="left" w:pos="990"/>
        </w:tabs>
        <w:rPr>
          <w:sz w:val="24"/>
          <w:szCs w:val="24"/>
        </w:rPr>
      </w:pPr>
      <w:r w:rsidRPr="00147B98">
        <w:rPr>
          <w:sz w:val="24"/>
          <w:szCs w:val="24"/>
        </w:rPr>
        <w:t xml:space="preserve">The Contractor shall comply with all applicable laws and regulations regarding export-controlled information and technology and shall not use, distribute, transfer or transmit technology (even if incorporated into products, software or other information) except in compliance with such laws and regulations.  In addition, the Contractor shall plan for, obtain, and maintain any and all export licensing required to satisfy individual task order requirements.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22" w:name="_Toc285617402"/>
      <w:r w:rsidRPr="00147B98">
        <w:rPr>
          <w:szCs w:val="24"/>
        </w:rPr>
        <w:t>4.5.8</w:t>
      </w:r>
      <w:r w:rsidRPr="00147B98">
        <w:rPr>
          <w:szCs w:val="24"/>
        </w:rPr>
        <w:tab/>
        <w:t>Section 508 Requirements</w:t>
      </w:r>
      <w:bookmarkEnd w:id="22"/>
    </w:p>
    <w:p w:rsidR="00A479EA" w:rsidRPr="00147B98" w:rsidRDefault="00A479EA" w:rsidP="00A479EA">
      <w:pPr>
        <w:tabs>
          <w:tab w:val="left" w:pos="1440"/>
        </w:tabs>
        <w:rPr>
          <w:sz w:val="24"/>
          <w:szCs w:val="24"/>
        </w:rPr>
      </w:pPr>
    </w:p>
    <w:p w:rsidR="00A479EA" w:rsidRPr="00147B98" w:rsidRDefault="00A479EA" w:rsidP="00A479EA">
      <w:pPr>
        <w:tabs>
          <w:tab w:val="left" w:pos="1440"/>
        </w:tabs>
        <w:rPr>
          <w:b/>
          <w:sz w:val="24"/>
          <w:szCs w:val="24"/>
        </w:rPr>
      </w:pPr>
      <w:r w:rsidRPr="00147B98">
        <w:rPr>
          <w:sz w:val="24"/>
          <w:szCs w:val="24"/>
        </w:rPr>
        <w:t xml:space="preserve">On August 7, 1998, Section 508 of the Rehabilitation Act of 1973 was amended to require that when Federal departments or agencies develop, procure, maintain, or use Electronic and Information Technology, that they shall ensure it allows Federal employees with disabilities to have access to and use of information and data that is comparable to the access to and use of information and data by other Federal employees.  The Contractor shall comply with all required Federal or agency standards, as specified in the individual task order.  Section 508, the Federal Information Technology Accessibility Initiative (36 CFR 1194), is incorporated into and made a part of this contract.  Section 508 applies to all task orders.  Specific Section 508 standards or other 508 requirements shall be stated in each task order.  The standards and information on how to administer the Section 508 requirements are covered at </w:t>
      </w:r>
      <w:hyperlink r:id="rId17" w:history="1">
        <w:r w:rsidRPr="00147B98">
          <w:rPr>
            <w:rStyle w:val="Hyperlink"/>
            <w:sz w:val="24"/>
            <w:szCs w:val="24"/>
          </w:rPr>
          <w:t>http://www.section508.gov</w:t>
        </w:r>
      </w:hyperlink>
      <w:r w:rsidRPr="00147B98">
        <w:rPr>
          <w:sz w:val="24"/>
          <w:szCs w:val="24"/>
        </w:rPr>
        <w:t xml:space="preserve">.  Compliance with the applicable Section 508 standards is a material requirement of the contract.  </w:t>
      </w:r>
      <w:r w:rsidRPr="00147B98">
        <w:rPr>
          <w:sz w:val="24"/>
          <w:szCs w:val="24"/>
        </w:rPr>
        <w:lastRenderedPageBreak/>
        <w:t xml:space="preserve">Additionally 508 enhancements above the mandatory levels that improve the end user experience are desirable.  </w:t>
      </w:r>
    </w:p>
    <w:p w:rsidR="00A479EA" w:rsidRPr="00147B98" w:rsidRDefault="00A479EA" w:rsidP="00A479EA">
      <w:pPr>
        <w:tabs>
          <w:tab w:val="left" w:pos="1440"/>
        </w:tabs>
        <w:rPr>
          <w:b/>
          <w:sz w:val="24"/>
          <w:szCs w:val="24"/>
        </w:rPr>
      </w:pPr>
    </w:p>
    <w:p w:rsidR="00A479EA" w:rsidRPr="00147B98" w:rsidRDefault="00A479EA" w:rsidP="00A479EA">
      <w:pPr>
        <w:pStyle w:val="Heading3"/>
        <w:numPr>
          <w:ilvl w:val="0"/>
          <w:numId w:val="0"/>
        </w:numPr>
        <w:ind w:left="720" w:hanging="720"/>
        <w:rPr>
          <w:szCs w:val="24"/>
        </w:rPr>
      </w:pPr>
      <w:bookmarkStart w:id="23" w:name="_Toc285617403"/>
      <w:r w:rsidRPr="00147B98">
        <w:rPr>
          <w:szCs w:val="24"/>
        </w:rPr>
        <w:t>4.5.9</w:t>
      </w:r>
      <w:r w:rsidRPr="00147B98">
        <w:rPr>
          <w:szCs w:val="24"/>
        </w:rPr>
        <w:tab/>
        <w:t>Safety and Environmental</w:t>
      </w:r>
      <w:bookmarkEnd w:id="23"/>
    </w:p>
    <w:p w:rsidR="00A479EA" w:rsidRPr="00147B98" w:rsidRDefault="00A479EA" w:rsidP="00A479EA">
      <w:pPr>
        <w:rPr>
          <w:b/>
          <w:sz w:val="24"/>
          <w:szCs w:val="24"/>
        </w:rPr>
      </w:pPr>
    </w:p>
    <w:p w:rsidR="00A479EA" w:rsidRPr="00147B98" w:rsidRDefault="00A479EA" w:rsidP="00A479EA">
      <w:pPr>
        <w:rPr>
          <w:sz w:val="24"/>
          <w:szCs w:val="24"/>
        </w:rPr>
      </w:pPr>
      <w:r w:rsidRPr="00147B98">
        <w:rPr>
          <w:sz w:val="24"/>
          <w:szCs w:val="24"/>
        </w:rPr>
        <w:t xml:space="preserve">Safety and environmental procedures shall be identified in individual task order requirements.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comply with the Office of Federal Procurement Policy Green Acquisition initiatives as identified in individual task orders in accordance with the policies referenced at </w:t>
      </w:r>
      <w:hyperlink r:id="rId18" w:history="1">
        <w:r w:rsidRPr="00147B98">
          <w:rPr>
            <w:rStyle w:val="Hyperlink"/>
            <w:sz w:val="24"/>
            <w:szCs w:val="24"/>
          </w:rPr>
          <w:t>http://www.whitehouse.gov/omb/procurement_index_green</w:t>
        </w:r>
      </w:hyperlink>
      <w:r w:rsidRPr="00147B98">
        <w:rPr>
          <w:sz w:val="24"/>
          <w:szCs w:val="24"/>
        </w:rPr>
        <w:t>.</w:t>
      </w:r>
      <w:r w:rsidRPr="00147B98">
        <w:rPr>
          <w:b/>
          <w:sz w:val="24"/>
          <w:szCs w:val="24"/>
        </w:rPr>
        <w:t xml:space="preserve">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24" w:name="_Toc285617404"/>
      <w:r w:rsidRPr="00147B98">
        <w:rPr>
          <w:szCs w:val="24"/>
        </w:rPr>
        <w:t>4.5.10</w:t>
      </w:r>
      <w:r w:rsidRPr="00147B98">
        <w:rPr>
          <w:szCs w:val="24"/>
        </w:rPr>
        <w:tab/>
        <w:t>Enterprise and IT Framework</w:t>
      </w:r>
      <w:bookmarkEnd w:id="24"/>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support the VA enterprise management framework.  In association with the framework, the Contractor shall comply with OI&amp;T Technical Reference Model (One-VA TRM).  One-VA TRM is one component within the overall Enterprise Architecture (EA) that establishes a common vocabulary and structure for describing the information technology used to develop, operate, and maintain enterprise applications.  One-VA TRM includes the Standards Profile and Product List that collectively serves as a VA technology roadmap.  Enterprise Strategy, Policy, Plans &amp; Programs (ESPPP) has overall responsibility for the One-VA TRM.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comply with Program Management Accountability System (PMAS) that mandates all new VA IT projects/programs use an incremental development approach, requiring frequent delivery milestones that deliver new capabilities for business sponsors to test and accept functionality.  Implemented by the Assistant Secretary for IT, PMAS is a VA-wide initiative to better empower the OI&amp;T Project Managers and teams to meet their mission:  delivering world-class IT products that meet business needs on time and within budget.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utilize ProPath, a VA-wide process management tool, as a central resource that builds upon the Office of Enterprise and Development (OED) Program and Development managers' delivery of high-quality products.  ProPath provides an 'at-a-glance' perspective of nearly every step in the software development process.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Additional frameworks may be specified in individual task orders.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25" w:name="_Toc285617405"/>
      <w:r w:rsidRPr="00147B98">
        <w:rPr>
          <w:szCs w:val="24"/>
        </w:rPr>
        <w:t>4.5.11</w:t>
      </w:r>
      <w:r w:rsidRPr="00147B98">
        <w:rPr>
          <w:szCs w:val="24"/>
        </w:rPr>
        <w:tab/>
        <w:t>Transition and Orientation Support</w:t>
      </w:r>
      <w:bookmarkEnd w:id="25"/>
    </w:p>
    <w:p w:rsidR="00A479EA" w:rsidRPr="00147B98" w:rsidRDefault="00A479EA" w:rsidP="00A479EA">
      <w:pPr>
        <w:rPr>
          <w:sz w:val="24"/>
          <w:szCs w:val="24"/>
        </w:rPr>
      </w:pPr>
    </w:p>
    <w:p w:rsidR="00A479EA" w:rsidRPr="00147B98" w:rsidRDefault="00A479EA" w:rsidP="00A479EA">
      <w:pPr>
        <w:tabs>
          <w:tab w:val="left" w:pos="1440"/>
        </w:tabs>
        <w:rPr>
          <w:sz w:val="24"/>
          <w:szCs w:val="24"/>
        </w:rPr>
      </w:pPr>
      <w:r w:rsidRPr="00147B98">
        <w:rPr>
          <w:sz w:val="24"/>
          <w:szCs w:val="24"/>
        </w:rPr>
        <w:t xml:space="preserve">The Contractor shall perform transition and orientation services (e.g. develop Phase-In/Phase-Out Transition Plan) to insure continuity of services as specified in the individual task order.  Transition and orientation support may include transitioning to Government or Contractor personnel.  Additionally specific transition plans and/or training may be required during the process of moving a system from a development/deployment status to staff assigned long term system operational duties (i.e. data center personnel, field operations, etc.).  </w:t>
      </w:r>
    </w:p>
    <w:p w:rsidR="00A479EA" w:rsidRPr="00147B98" w:rsidRDefault="00A479EA" w:rsidP="00A479EA">
      <w:pPr>
        <w:tabs>
          <w:tab w:val="left" w:pos="1440"/>
        </w:tabs>
        <w:rPr>
          <w:sz w:val="24"/>
          <w:szCs w:val="24"/>
        </w:rPr>
      </w:pPr>
    </w:p>
    <w:p w:rsidR="00A479EA" w:rsidRPr="00147B98" w:rsidRDefault="00A479EA" w:rsidP="00A479EA">
      <w:pPr>
        <w:pStyle w:val="Heading1"/>
        <w:ind w:left="432" w:hanging="432"/>
      </w:pPr>
      <w:bookmarkStart w:id="26" w:name="_Toc285617406"/>
      <w:r w:rsidRPr="00147B98">
        <w:rPr>
          <w:caps/>
        </w:rPr>
        <w:t>5.0</w:t>
      </w:r>
      <w:r w:rsidRPr="00147B98">
        <w:rPr>
          <w:caps/>
        </w:rPr>
        <w:tab/>
      </w:r>
      <w:r w:rsidRPr="00147B98">
        <w:t>WORK STREAMS</w:t>
      </w:r>
      <w:bookmarkEnd w:id="26"/>
    </w:p>
    <w:p w:rsidR="00A479EA" w:rsidRPr="00147B98" w:rsidRDefault="00A479EA" w:rsidP="00A479EA">
      <w:pPr>
        <w:pStyle w:val="PDPSOW"/>
        <w:tabs>
          <w:tab w:val="clear" w:pos="720"/>
          <w:tab w:val="left" w:pos="1350"/>
        </w:tabs>
        <w:overflowPunct/>
        <w:autoSpaceDE/>
        <w:adjustRightInd/>
        <w:rPr>
          <w:rFonts w:ascii="Times New Roman" w:hAnsi="Times New Roman"/>
          <w:bCs/>
          <w:szCs w:val="24"/>
        </w:rPr>
      </w:pPr>
    </w:p>
    <w:p w:rsidR="00A479EA" w:rsidRPr="00147B98" w:rsidRDefault="00A479EA" w:rsidP="00A479EA">
      <w:pPr>
        <w:tabs>
          <w:tab w:val="left" w:pos="720"/>
        </w:tabs>
        <w:autoSpaceDE w:val="0"/>
        <w:autoSpaceDN w:val="0"/>
        <w:adjustRightInd w:val="0"/>
        <w:rPr>
          <w:bCs/>
          <w:sz w:val="24"/>
          <w:szCs w:val="24"/>
        </w:rPr>
      </w:pPr>
      <w:r w:rsidRPr="00147B98">
        <w:rPr>
          <w:bCs/>
          <w:sz w:val="24"/>
          <w:szCs w:val="24"/>
        </w:rPr>
        <w:lastRenderedPageBreak/>
        <w:t xml:space="preserve">The VRM Program has established seven (7) work streams:  VAM, IAM, CRM, UD, Web/Self Service, KM, and Member and Integration Services (MIS).  Individual task orders will be issued for the work to be performed within one or more work streams.  </w:t>
      </w:r>
    </w:p>
    <w:p w:rsidR="00A479EA" w:rsidRPr="00147B98" w:rsidRDefault="00A479EA" w:rsidP="00A479EA">
      <w:pPr>
        <w:tabs>
          <w:tab w:val="left" w:pos="3916"/>
        </w:tabs>
        <w:autoSpaceDE w:val="0"/>
        <w:autoSpaceDN w:val="0"/>
        <w:adjustRightInd w:val="0"/>
        <w:rPr>
          <w:bCs/>
          <w:sz w:val="24"/>
          <w:szCs w:val="24"/>
        </w:rPr>
      </w:pPr>
    </w:p>
    <w:p w:rsidR="00A479EA" w:rsidRPr="00147B98" w:rsidRDefault="00A479EA" w:rsidP="00A479EA">
      <w:pPr>
        <w:pStyle w:val="Heading2"/>
        <w:numPr>
          <w:ilvl w:val="0"/>
          <w:numId w:val="0"/>
        </w:numPr>
        <w:ind w:left="576" w:hanging="576"/>
        <w:rPr>
          <w:szCs w:val="24"/>
        </w:rPr>
      </w:pPr>
      <w:bookmarkStart w:id="27" w:name="_Toc285617407"/>
      <w:r w:rsidRPr="00147B98">
        <w:rPr>
          <w:szCs w:val="24"/>
        </w:rPr>
        <w:t>5.1</w:t>
      </w:r>
      <w:r w:rsidRPr="00147B98">
        <w:rPr>
          <w:szCs w:val="24"/>
        </w:rPr>
        <w:tab/>
        <w:t>Voice Access Modernization (VAM)</w:t>
      </w:r>
      <w:bookmarkEnd w:id="27"/>
    </w:p>
    <w:p w:rsidR="00A479EA" w:rsidRPr="00147B98" w:rsidRDefault="00A479EA" w:rsidP="00A479EA">
      <w:pPr>
        <w:rPr>
          <w:sz w:val="24"/>
          <w:szCs w:val="24"/>
        </w:rPr>
      </w:pPr>
    </w:p>
    <w:p w:rsidR="00A479EA" w:rsidRPr="00147B98" w:rsidRDefault="00A479EA" w:rsidP="00A479EA">
      <w:pPr>
        <w:tabs>
          <w:tab w:val="left" w:pos="0"/>
        </w:tabs>
        <w:rPr>
          <w:sz w:val="24"/>
          <w:szCs w:val="24"/>
        </w:rPr>
      </w:pPr>
      <w:r w:rsidRPr="00147B98">
        <w:rPr>
          <w:sz w:val="24"/>
          <w:szCs w:val="24"/>
        </w:rPr>
        <w:t xml:space="preserve">The Contractor shall perform detailed work as described in individual task orders to meet VRM VAM goals and objectives.  VAM efforts within the VRM program shall serve to identify and manage the technologies used by VA in Call Center and Interactive Voice Response (IVR) systems.  VAM shall provide mechanisms for measuring customer satisfaction (CSat) and incorporate technologies to maintain CSat at levels as defined in task orders.  VAM must provide for seamless transitions from IVR to call center or call center to IVR, including intelligent call routing (ICR) and Computer Telephony integration (CTI) to minimize the need for duplicate data capture or multiple agent routing.  The VAM systems and solutions shall provide for self-service functionality via IVR including support for multiple languages and support appropriate transaction types based on security and complexity.  The VRM solutions shall strive to be veteran centric in that design choices and made primarily based on their positive impact to the veteran experience when they choose to contact VA through voice channels.  Examples of goals that should be a focus due to Veteran centric design are improving first call resolution rate and reducing the need for repeated interactions regarding a single service or information request.  The VAM systems and solutions shall reduce the need for veterans to initiate contact with VA through proactive outbound capabilities via IVR and live agents.  The services must be highly available such that callers have access to resources regardless of the availability of a single site or service instance.  VAM must support the integration of findings and requirements generated through implementation of a virtual call center (VCC) under a separate contract.  Solutions shall advance flexibility and load sharing across all resources without strict ties to any particular geographical location.  The VAM systems shall be configurable for a wide degree of operational scenarios, including instances where a particular skill set related to a veteran service request is distributed across multiple call centers and extending to those situations where the requirement is for a specialized skill that is only available via a single group of agents in one location.  </w:t>
      </w:r>
      <w:r w:rsidRPr="00147B98">
        <w:rPr>
          <w:color w:val="000000"/>
          <w:sz w:val="24"/>
          <w:szCs w:val="24"/>
        </w:rPr>
        <w:t xml:space="preserve">The solutions developed and implemented shall </w:t>
      </w:r>
      <w:r w:rsidRPr="00147B98">
        <w:rPr>
          <w:sz w:val="24"/>
          <w:szCs w:val="24"/>
        </w:rPr>
        <w:t xml:space="preserve">comply with VA and government-wide information security requirements.  VAM solutions shall be tightly integrated within the VRM program to achieve effective operations in conjunction with Customer Relationship Management, Identity and Access Management, Knowledge Management, and Unified Desktop solutions.  </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28" w:name="_Toc285617408"/>
      <w:r w:rsidRPr="00147B98">
        <w:rPr>
          <w:szCs w:val="24"/>
        </w:rPr>
        <w:t>5.2</w:t>
      </w:r>
      <w:r w:rsidRPr="00147B98">
        <w:rPr>
          <w:szCs w:val="24"/>
        </w:rPr>
        <w:tab/>
        <w:t>Identity and Access Management (IAM)</w:t>
      </w:r>
      <w:bookmarkEnd w:id="28"/>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perform detailed work as described in individual task orders to meet VRM IAM goals and objectives.  IAM efforts within the VRM program shall allow VA to collect, manage, and correlate identity data for persons of interest to VA; manage the data used in VA systems to identify and authenticate users, manage and control access rights to information and information systems; and comply with VA and government-wide information security requirements.  The IAM solution will be designed to serve as an Enterprise solution upon which information systems (internally and externally facing) across VA can rely to ensure accurate, timely, and secure access to all information and information systems authorized to an individual based on proof of identity and associated credentials.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develop information systems that provide pre-configured and ad-hoc reporting capabilities to support capacity management, software licensing, security audits, incident investigation and other activities as needed.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develop IAM solutions that provide VA information to support proactive identification of user activities related to potential misuse of VA information or information systems.  The IAM solution shall allow for the identification and authentication of each individual user session for each controlled information system and must be complete and accurate.  Authorization to access controlled information systems must be allowed based on the authenticated identity, role, and other attributes assigned to each individual.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IAM solutions must address the entire user account lifecycle, from identity creation through de-provisioning of the user.  The solutions must be highly available such that the information systems which rely on IAM to achieve their required capabilities do not have to significantly adjust or compensate for any potential lack of availability of the IAM services.  The IAM systems and solutions shall support ease of use and enhanced productivity throughout all aspects of the functionality provided for all supported systems and services.  </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29" w:name="_Toc285617409"/>
      <w:r w:rsidRPr="00147B98">
        <w:rPr>
          <w:szCs w:val="24"/>
        </w:rPr>
        <w:t>5.3</w:t>
      </w:r>
      <w:r w:rsidRPr="00147B98">
        <w:rPr>
          <w:szCs w:val="24"/>
        </w:rPr>
        <w:tab/>
        <w:t>Customer Relationship Management (CRM)</w:t>
      </w:r>
      <w:bookmarkEnd w:id="29"/>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perform detailed work as described in individual task orders to meet VRM CRM goals and objectives.  CRM efforts within the VRM program shall support VA in providing customer service that meets or exceeds Veterans’ expectations by managing our veterans’ experience, and sharing and providing consistent information to our Veterans and other beneficiaries.  The Contractor shall perform detailed work as described in individual task orders to meet CRM goals and objectives.  The CRM capabilities delivered must provide an enterprise CRM solution which is oriented to delivering customer service in the public sector.  The CRM capabilities must deliver a call/contact center solution which is flexible and scalable.  The solution must comprise a variety of services and functionality including but not limited to call center management, call tracking, contact tracking, workflow, case management, content management, collaboration, analytics, and resource management.  The CRM systems and solutions shall provide both pre-configured and ad-hoc reporting capabilities to support proactive service level monitoring and corrective actions.  Reporting shall be configurable by users based on the role of the user and their authorized access levels.  CRM applications shall meet performance metrics as defined in task orders, the general requirement being that all required functionality shall be designed such that operational use of all capabilities is available concurrently while meeting performance requirements.  The CRM tools must integrate with the Veteran identity management service, multiple contact channels (email, chat, social networking), and VA web self-service applications.  The CRM tools shall track all veteran interactions through these channels and capture these interactions in a database which will be compatible with VA’s toolset.  The CRM solution must integrate smoothly with products currently in development at VA including Self Service, Knowledge base, and the Unified Desktop.  The solution must be compatible with other technology products and services in use at VA and support the security protocols in standard use at VA.  The solution must be able to route work </w:t>
      </w:r>
      <w:r w:rsidRPr="00147B98">
        <w:rPr>
          <w:sz w:val="24"/>
          <w:szCs w:val="24"/>
        </w:rPr>
        <w:lastRenderedPageBreak/>
        <w:t xml:space="preserve">from one location/or available individual to another and present caller specific information to the available agent depicting data such as the veteran profile and history of contacts.  </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30" w:name="_Toc285617410"/>
      <w:r w:rsidRPr="00147B98">
        <w:rPr>
          <w:szCs w:val="24"/>
        </w:rPr>
        <w:t>5.4</w:t>
      </w:r>
      <w:r w:rsidRPr="00147B98">
        <w:rPr>
          <w:szCs w:val="24"/>
        </w:rPr>
        <w:tab/>
        <w:t>Unified Desktop (UD)</w:t>
      </w:r>
      <w:bookmarkEnd w:id="30"/>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perform detailed work as described in individual task orders to meet VRM UD goals and objectives.  </w:t>
      </w:r>
      <w:r w:rsidRPr="00147B98">
        <w:rPr>
          <w:color w:val="000000"/>
          <w:sz w:val="24"/>
          <w:szCs w:val="24"/>
        </w:rPr>
        <w:t xml:space="preserve">The Contractor shall provide total solutions, encompassing, but not limited to, required hardware, software and database products, in conjunction with all services needed to provide a skills base unified desktop solution the VA.  This solution shall support VA employees in the provisioning of data needed to do their job and also provide information via self-service channels to authenticated veterans.  As part of the solution any required products software and hardware products should be identified.  Services shall include technical, systems engineering, COTS product implementation/integration and other solution activities encompassing the entire range of unified desktop requirements.  Services, as well as related products, may encompass the entire life-cycle of a system, including, as applicable, systems/software engineering, enterprise network, and cyber security.  Operations and maintenance activities will be limited </w:t>
      </w:r>
      <w:r w:rsidR="001A179A">
        <w:rPr>
          <w:color w:val="000000"/>
          <w:sz w:val="24"/>
          <w:szCs w:val="24"/>
        </w:rPr>
        <w:t xml:space="preserve">to </w:t>
      </w:r>
      <w:r w:rsidRPr="00147B98">
        <w:rPr>
          <w:color w:val="000000"/>
          <w:sz w:val="24"/>
          <w:szCs w:val="24"/>
        </w:rPr>
        <w:t xml:space="preserve">implementation of new releases.  The solutions developed and implemented shall </w:t>
      </w:r>
      <w:r w:rsidRPr="00147B98">
        <w:rPr>
          <w:sz w:val="24"/>
          <w:szCs w:val="24"/>
        </w:rPr>
        <w:t xml:space="preserve">comply with VA and government-wide information security requirements.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UD solutions shall have the ability to interface with Identity and Access Management process to authenticate any user, the ability to provide authenticated information back to the requesting user based on their VA role, the ability to maintain multiple instances of the same data element in sync with its authoritative instance and the ability to create error processes where planned update tasks fail to change subordinate instances in whole or in part.  The solution shall have the ability to reconcile/handle the same type of data originating from various sources; contain methods for ensuring data is linked to the correct individual; and provide load handling, including calls for same person’s data from multiple systems.  The solution shall also provide methods for interfacing other VA systems/solutions, such as CRM technologies.  </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31" w:name="_Toc285617411"/>
      <w:r w:rsidRPr="00147B98">
        <w:rPr>
          <w:szCs w:val="24"/>
        </w:rPr>
        <w:t>5.5</w:t>
      </w:r>
      <w:r w:rsidRPr="00147B98">
        <w:rPr>
          <w:szCs w:val="24"/>
        </w:rPr>
        <w:tab/>
        <w:t>Web/Self Service</w:t>
      </w:r>
      <w:bookmarkEnd w:id="31"/>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perform detailed work as described in individual task orders to meet VRM Web/Self Service goals and objectives.  Veterans Self Service systems and solutions shall provide enterprise capabilities for Veterans, claimants, and their representatives to extract information from VA to satisfy their immediate and long term needs.  Web/Self Service systems and solutions shall support many Veteran-centric functions including available benefits and services and how to access or apply for them; individual claims status across all Administrations and Lines of Business; appointment creation and reminders, and many other potential uses that may not have yet been considered.  Web/Self Service solutions shall encompass multiple communications channels including web, phone, email, and chat at a minimum.  </w:t>
      </w:r>
      <w:r w:rsidRPr="00147B98">
        <w:rPr>
          <w:color w:val="000000"/>
          <w:sz w:val="24"/>
          <w:szCs w:val="24"/>
        </w:rPr>
        <w:t xml:space="preserve">The solutions developed and implemented shall </w:t>
      </w:r>
      <w:r w:rsidRPr="00147B98">
        <w:rPr>
          <w:sz w:val="24"/>
          <w:szCs w:val="24"/>
        </w:rPr>
        <w:t xml:space="preserve">comply with VA and government-wide information security requirements.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Web/Self Service solution must present a Veteran perspective and be Veteran-friendly in look, feel, and navigation characteristics.  Web/Self Service systems and solutions shall be </w:t>
      </w:r>
      <w:r w:rsidRPr="00147B98">
        <w:rPr>
          <w:sz w:val="24"/>
          <w:szCs w:val="24"/>
        </w:rPr>
        <w:lastRenderedPageBreak/>
        <w:t xml:space="preserve">Veteran centric in making information retrieval easier for them yet shall also be directed towards creating efficiency through reduction in the time Veterans and their representatives engage VA staff in retrieving needed information and services.  Web/Self Service solutions shall integrate existing, enhanced, and planned self service capabilities across VBA, VHA, NCA, and BVA in an intuitive, consistent, and seamless manner.  Web/Self Service solutions shall provide the capability to link to knowledge repositories that may be centralized or distributed in implementation and which may be internal VA controlled or external to VA.  Web/Self Service systems and solutions shall leverage capabilities from, and levy requirements against, other parallel transformation efforts including:  </w:t>
      </w:r>
    </w:p>
    <w:p w:rsidR="00A479EA" w:rsidRPr="00147B98" w:rsidRDefault="00A479EA" w:rsidP="00A479EA">
      <w:pPr>
        <w:rPr>
          <w:sz w:val="24"/>
          <w:szCs w:val="24"/>
        </w:rPr>
      </w:pPr>
    </w:p>
    <w:p w:rsidR="00A479EA" w:rsidRPr="00147B98" w:rsidRDefault="00A479EA" w:rsidP="00A479EA">
      <w:pPr>
        <w:numPr>
          <w:ilvl w:val="0"/>
          <w:numId w:val="5"/>
        </w:numPr>
        <w:rPr>
          <w:sz w:val="24"/>
          <w:szCs w:val="24"/>
        </w:rPr>
      </w:pPr>
      <w:r w:rsidRPr="00147B98">
        <w:rPr>
          <w:sz w:val="24"/>
          <w:szCs w:val="24"/>
        </w:rPr>
        <w:t>IAM</w:t>
      </w:r>
    </w:p>
    <w:p w:rsidR="00A479EA" w:rsidRPr="00147B98" w:rsidRDefault="00A479EA" w:rsidP="00A479EA">
      <w:pPr>
        <w:numPr>
          <w:ilvl w:val="0"/>
          <w:numId w:val="5"/>
        </w:numPr>
        <w:rPr>
          <w:sz w:val="24"/>
          <w:szCs w:val="24"/>
        </w:rPr>
      </w:pPr>
      <w:r w:rsidRPr="00147B98">
        <w:rPr>
          <w:sz w:val="24"/>
          <w:szCs w:val="24"/>
        </w:rPr>
        <w:t>VAM</w:t>
      </w:r>
    </w:p>
    <w:p w:rsidR="00A479EA" w:rsidRPr="00147B98" w:rsidRDefault="00A479EA" w:rsidP="00A479EA">
      <w:pPr>
        <w:numPr>
          <w:ilvl w:val="0"/>
          <w:numId w:val="5"/>
        </w:numPr>
        <w:rPr>
          <w:sz w:val="24"/>
          <w:szCs w:val="24"/>
        </w:rPr>
      </w:pPr>
      <w:r w:rsidRPr="00147B98">
        <w:rPr>
          <w:sz w:val="24"/>
          <w:szCs w:val="24"/>
        </w:rPr>
        <w:t>KM</w:t>
      </w:r>
    </w:p>
    <w:p w:rsidR="00A479EA" w:rsidRPr="00147B98" w:rsidRDefault="00A479EA" w:rsidP="00A479EA">
      <w:pPr>
        <w:numPr>
          <w:ilvl w:val="0"/>
          <w:numId w:val="5"/>
        </w:numPr>
        <w:rPr>
          <w:sz w:val="24"/>
          <w:szCs w:val="24"/>
        </w:rPr>
      </w:pPr>
      <w:r w:rsidRPr="00147B98">
        <w:rPr>
          <w:sz w:val="24"/>
          <w:szCs w:val="24"/>
        </w:rPr>
        <w:t>UD</w:t>
      </w:r>
    </w:p>
    <w:p w:rsidR="00A479EA" w:rsidRPr="00147B98" w:rsidRDefault="00A479EA" w:rsidP="00A479EA">
      <w:pPr>
        <w:numPr>
          <w:ilvl w:val="0"/>
          <w:numId w:val="5"/>
        </w:numPr>
        <w:rPr>
          <w:sz w:val="24"/>
          <w:szCs w:val="24"/>
        </w:rPr>
      </w:pPr>
      <w:r w:rsidRPr="00147B98">
        <w:rPr>
          <w:sz w:val="24"/>
          <w:szCs w:val="24"/>
        </w:rPr>
        <w:t>CRM</w:t>
      </w:r>
    </w:p>
    <w:p w:rsidR="00A479EA" w:rsidRPr="00147B98" w:rsidRDefault="00A479EA" w:rsidP="00A479EA">
      <w:pPr>
        <w:pStyle w:val="ListParagraph"/>
        <w:ind w:left="0"/>
        <w:rPr>
          <w:sz w:val="24"/>
          <w:szCs w:val="24"/>
        </w:rPr>
      </w:pPr>
    </w:p>
    <w:p w:rsidR="00A479EA" w:rsidRPr="00147B98" w:rsidRDefault="00A479EA" w:rsidP="00A479EA">
      <w:pPr>
        <w:rPr>
          <w:sz w:val="24"/>
          <w:szCs w:val="24"/>
        </w:rPr>
      </w:pPr>
      <w:r w:rsidRPr="00147B98">
        <w:rPr>
          <w:sz w:val="24"/>
          <w:szCs w:val="24"/>
        </w:rPr>
        <w:t xml:space="preserve">Web/Self Service systems and solutions shall accommodate migration from the current environment to the full function strategic Web/Self Service solution through an ability to integrate with existing self service systems, applications and databases.  The Web/Self Service solution shall be capable of collecting measurements in support of service level management.  </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32" w:name="_Toc285617412"/>
      <w:r w:rsidRPr="00147B98">
        <w:rPr>
          <w:szCs w:val="24"/>
        </w:rPr>
        <w:t>5.6</w:t>
      </w:r>
      <w:r w:rsidRPr="00147B98">
        <w:rPr>
          <w:szCs w:val="24"/>
        </w:rPr>
        <w:tab/>
        <w:t>Knowledge Management (KM)</w:t>
      </w:r>
      <w:bookmarkEnd w:id="32"/>
    </w:p>
    <w:p w:rsidR="00A479EA" w:rsidRPr="00147B98" w:rsidRDefault="00A479EA" w:rsidP="00A479EA">
      <w:pPr>
        <w:rPr>
          <w:szCs w:val="24"/>
        </w:rPr>
      </w:pPr>
    </w:p>
    <w:p w:rsidR="00A479EA" w:rsidRPr="00147B98" w:rsidRDefault="00A479EA" w:rsidP="00A479EA">
      <w:pPr>
        <w:rPr>
          <w:color w:val="000000"/>
          <w:sz w:val="24"/>
          <w:szCs w:val="24"/>
        </w:rPr>
      </w:pPr>
      <w:r w:rsidRPr="00147B98">
        <w:rPr>
          <w:sz w:val="24"/>
          <w:szCs w:val="24"/>
        </w:rPr>
        <w:t>T</w:t>
      </w:r>
      <w:r w:rsidRPr="00147B98">
        <w:rPr>
          <w:color w:val="000000"/>
          <w:sz w:val="24"/>
          <w:szCs w:val="24"/>
        </w:rPr>
        <w:t xml:space="preserve">he Contractor shall perform detailed work as described in individual task orders to meet VRM KM goals and objectives.  KM efforts within the VRM program shall serve to provide technical platforms, web-accessible information and role based user procedures to improve VA knowledge available both internally and externally.  KM is a constantly evolving process, supporting communities of interest about specific topics, both established and evolving, and a technology environment which shall be highly dynamic and easily maintainable by information stewards and non-technical staff.  Solutions implemented shall support rapid configuration and adjustments to KM processes and ability to control information as it is being created or changed by authenticated users with rights based on their assigned role.  The KM solution shall provide pre-configured and ad-hoc capabilities to support capacity management, auditing, versioning, archiving, reporting, navigating, online collaboration tools, software licensing and other activities as needed.  Information managed in the KM environment shall support identification of user activities related to stewardship of information, organization methods, taxonomies and ongoing improvements of the knowledge base and its organization.  </w:t>
      </w:r>
    </w:p>
    <w:p w:rsidR="00A479EA" w:rsidRPr="00147B98" w:rsidRDefault="00A479EA" w:rsidP="00A479EA">
      <w:pPr>
        <w:rPr>
          <w:color w:val="000000"/>
          <w:sz w:val="24"/>
          <w:szCs w:val="24"/>
        </w:rPr>
      </w:pPr>
    </w:p>
    <w:p w:rsidR="00A479EA" w:rsidRPr="00147B98" w:rsidRDefault="00A479EA" w:rsidP="00A479EA">
      <w:pPr>
        <w:rPr>
          <w:color w:val="000000"/>
          <w:sz w:val="24"/>
          <w:szCs w:val="24"/>
        </w:rPr>
      </w:pPr>
      <w:r w:rsidRPr="00147B98">
        <w:rPr>
          <w:color w:val="000000"/>
          <w:sz w:val="24"/>
          <w:szCs w:val="24"/>
        </w:rPr>
        <w:t xml:space="preserve">All Users of the KM solution shall have easy access to VA knowledge designated for external use.  Internal Users shall have easy access to internal VA knowledge appropriate to their authenticated identity and role.  All users shall be able to propose content that will be vetted to be later accessed and used as knowledge. Users shall be able to access tools that enable Communities of Practice to collaborate.  Users shall be able to access existing or additional repositories for knowledge and disseminate it across VA.  Users shall have the capability to locate and access data stewards.  Users shall have the capability to maintain knowledge repositories.  Users shall have the capability to perform searches on the KM content. Internal </w:t>
      </w:r>
      <w:r w:rsidRPr="00147B98">
        <w:rPr>
          <w:color w:val="000000"/>
          <w:sz w:val="24"/>
          <w:szCs w:val="24"/>
        </w:rPr>
        <w:lastRenderedPageBreak/>
        <w:t xml:space="preserve">users will have the capability to generate reports and manage KM operations.  The KM solution shall support automated retrieval and presentation of knowledge base content in response to queries generated by other VA systems or services.  The KM solution implemented shall </w:t>
      </w:r>
      <w:r w:rsidRPr="00147B98">
        <w:rPr>
          <w:sz w:val="24"/>
          <w:szCs w:val="24"/>
        </w:rPr>
        <w:t xml:space="preserve">comply with VA and government-wide architecture, accessibility, website and information security requirements.  </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33" w:name="_Toc285617413"/>
      <w:r w:rsidRPr="00147B98">
        <w:rPr>
          <w:szCs w:val="24"/>
        </w:rPr>
        <w:t>5.7</w:t>
      </w:r>
      <w:r w:rsidRPr="00147B98">
        <w:rPr>
          <w:szCs w:val="24"/>
        </w:rPr>
        <w:tab/>
        <w:t>Member and Integration Services</w:t>
      </w:r>
      <w:bookmarkEnd w:id="33"/>
    </w:p>
    <w:p w:rsidR="00A479EA" w:rsidRPr="00147B98" w:rsidRDefault="00A479EA" w:rsidP="00A479EA">
      <w:pPr>
        <w:rPr>
          <w:sz w:val="24"/>
          <w:szCs w:val="24"/>
        </w:rPr>
      </w:pPr>
    </w:p>
    <w:p w:rsidR="00A479EA" w:rsidRPr="00147B98" w:rsidRDefault="00A479EA" w:rsidP="00A479EA">
      <w:pPr>
        <w:pStyle w:val="ListParagraph"/>
        <w:ind w:left="0"/>
        <w:rPr>
          <w:sz w:val="24"/>
          <w:szCs w:val="24"/>
        </w:rPr>
      </w:pPr>
      <w:r w:rsidRPr="00147B98">
        <w:rPr>
          <w:color w:val="000000"/>
          <w:sz w:val="24"/>
          <w:szCs w:val="24"/>
        </w:rPr>
        <w:t xml:space="preserve">The Contractor shall perform detailed work as described in individual task orders to meet VRM Member Integration Services goals and objectives.  Member and Integration Services shall </w:t>
      </w:r>
      <w:r w:rsidRPr="00147B98">
        <w:rPr>
          <w:sz w:val="24"/>
          <w:szCs w:val="24"/>
        </w:rPr>
        <w:t xml:space="preserve">integrate workstreams by providing a single consolidated set of solutions for all VRM related services and business capabilities across the organization.  The capabilities for Member and Integration Services shall provide infrastructure and foundational information services to support VRM solutions across all the work streams – VAM, IAM, KM, CRM, UD, and Self Service.  The Member Integration Services shall implement services in accordance with the VA TRM and service oriented architecture (SOA) framework to ensure VRM services are made available in a secure manner to all consumers of the services.  The VA Enterprise Architecture shall be utilized as the basis for the technical service architecture developed for VRM within Member Integration Services.  </w:t>
      </w:r>
      <w:r w:rsidRPr="00147B98">
        <w:rPr>
          <w:color w:val="000000"/>
          <w:sz w:val="24"/>
          <w:szCs w:val="24"/>
        </w:rPr>
        <w:t xml:space="preserve">The solutions developed and implemented shall </w:t>
      </w:r>
      <w:r w:rsidRPr="00147B98">
        <w:rPr>
          <w:sz w:val="24"/>
          <w:szCs w:val="24"/>
        </w:rPr>
        <w:t xml:space="preserve">comply with VA and government-wide information security requirements and shall form the basis for the secure implementation of all VRM Program capabilities.  </w:t>
      </w:r>
    </w:p>
    <w:p w:rsidR="00A479EA" w:rsidRPr="00147B98" w:rsidRDefault="00A479EA" w:rsidP="00A479EA">
      <w:pPr>
        <w:pStyle w:val="ListParagraph"/>
        <w:ind w:left="0"/>
        <w:rPr>
          <w:sz w:val="24"/>
          <w:szCs w:val="24"/>
        </w:rPr>
      </w:pPr>
    </w:p>
    <w:p w:rsidR="00A479EA" w:rsidRPr="00147B98" w:rsidRDefault="00A479EA" w:rsidP="00A479EA">
      <w:pPr>
        <w:pStyle w:val="ListParagraph"/>
        <w:ind w:left="0"/>
        <w:rPr>
          <w:sz w:val="24"/>
          <w:szCs w:val="24"/>
        </w:rPr>
      </w:pPr>
      <w:r w:rsidRPr="00147B98">
        <w:rPr>
          <w:sz w:val="24"/>
          <w:szCs w:val="24"/>
        </w:rPr>
        <w:t>Additionally, the Contractor shall perform required activities, in accordance with specific task orders, to integrate products and services of VRM work streams to ensure solutions are implemented to provide capabilities in line with the overall VRM strategy, goals, and objectives.  This integration work shall serve to address technical integration tasks such as identification, discovery, de-duplication, and advertisement of services; authoritative data source identification; workflow definition; and process definition.  Non-technical integration tasks may include identification of dependencies, alignment of schedules, resource requirement definition, change and configuration management, stakeholder communications, and requirements management.  This task area shall also serve to create common VRM workflows within established VA processes to ensure t</w:t>
      </w:r>
      <w:r w:rsidRPr="00147B98">
        <w:rPr>
          <w:color w:val="000000"/>
          <w:sz w:val="24"/>
          <w:szCs w:val="24"/>
        </w:rPr>
        <w:t xml:space="preserve">he solutions developed and implemented </w:t>
      </w:r>
      <w:r w:rsidRPr="00147B98">
        <w:rPr>
          <w:sz w:val="24"/>
          <w:szCs w:val="24"/>
        </w:rPr>
        <w:t xml:space="preserve">comply with VA and government-wide information security requirements.  </w:t>
      </w:r>
    </w:p>
    <w:p w:rsidR="00A479EA" w:rsidRPr="00147B98" w:rsidRDefault="00A479EA" w:rsidP="00A479EA">
      <w:pPr>
        <w:pStyle w:val="ListParagraph"/>
        <w:ind w:left="0"/>
        <w:rPr>
          <w:sz w:val="24"/>
          <w:szCs w:val="24"/>
        </w:rPr>
      </w:pPr>
    </w:p>
    <w:p w:rsidR="00A479EA" w:rsidRPr="00147B98" w:rsidRDefault="00A479EA" w:rsidP="00A479EA">
      <w:pPr>
        <w:pStyle w:val="Heading1"/>
        <w:ind w:left="432" w:hanging="432"/>
      </w:pPr>
      <w:bookmarkStart w:id="34" w:name="_Toc285617414"/>
      <w:r w:rsidRPr="00147B98">
        <w:rPr>
          <w:caps/>
        </w:rPr>
        <w:t>6.0</w:t>
      </w:r>
      <w:r w:rsidRPr="00147B98">
        <w:rPr>
          <w:caps/>
        </w:rPr>
        <w:tab/>
      </w:r>
      <w:r w:rsidRPr="00147B98">
        <w:t>DELIVERABLES</w:t>
      </w:r>
      <w:bookmarkEnd w:id="34"/>
    </w:p>
    <w:p w:rsidR="00A479EA" w:rsidRPr="00147B98" w:rsidRDefault="00A479EA" w:rsidP="00A479EA">
      <w:pPr>
        <w:pStyle w:val="Footer"/>
        <w:tabs>
          <w:tab w:val="left" w:pos="1440"/>
        </w:tabs>
        <w:rPr>
          <w:sz w:val="24"/>
          <w:szCs w:val="24"/>
        </w:rPr>
      </w:pPr>
    </w:p>
    <w:p w:rsidR="00A479EA" w:rsidRPr="00147B98" w:rsidRDefault="00A479EA" w:rsidP="00A479EA">
      <w:pPr>
        <w:pStyle w:val="Heading2"/>
        <w:numPr>
          <w:ilvl w:val="0"/>
          <w:numId w:val="0"/>
        </w:numPr>
        <w:ind w:left="576" w:hanging="576"/>
        <w:rPr>
          <w:szCs w:val="24"/>
        </w:rPr>
      </w:pPr>
      <w:bookmarkStart w:id="35" w:name="_Toc285617415"/>
      <w:r w:rsidRPr="00147B98">
        <w:rPr>
          <w:szCs w:val="24"/>
        </w:rPr>
        <w:t>6.1</w:t>
      </w:r>
      <w:r w:rsidRPr="00147B98">
        <w:rPr>
          <w:szCs w:val="24"/>
        </w:rPr>
        <w:tab/>
        <w:t>Products</w:t>
      </w:r>
      <w:bookmarkEnd w:id="35"/>
    </w:p>
    <w:p w:rsidR="00A479EA" w:rsidRPr="00147B98" w:rsidRDefault="00A479EA" w:rsidP="00A479EA">
      <w:pPr>
        <w:pStyle w:val="Footer"/>
        <w:rPr>
          <w:sz w:val="24"/>
          <w:szCs w:val="24"/>
        </w:rPr>
      </w:pPr>
    </w:p>
    <w:p w:rsidR="00A479EA" w:rsidRPr="00147B98" w:rsidRDefault="00A479EA" w:rsidP="00A479EA">
      <w:pPr>
        <w:tabs>
          <w:tab w:val="left" w:pos="720"/>
        </w:tabs>
        <w:rPr>
          <w:sz w:val="24"/>
          <w:szCs w:val="24"/>
        </w:rPr>
      </w:pPr>
      <w:r w:rsidRPr="00147B98">
        <w:rPr>
          <w:sz w:val="24"/>
          <w:szCs w:val="24"/>
        </w:rPr>
        <w:t xml:space="preserve">All products shall be delivered to the Government locations specified in the individual task orders.  Inspection and acceptance shall be specifically identified in each task order PWS.  The CO shall be notified of any discrepancies found during acceptance inspection upon identification.  </w:t>
      </w:r>
    </w:p>
    <w:p w:rsidR="00A479EA" w:rsidRPr="00147B98" w:rsidRDefault="00A479EA" w:rsidP="00A479EA">
      <w:pPr>
        <w:autoSpaceDE w:val="0"/>
        <w:autoSpaceDN w:val="0"/>
        <w:adjustRightInd w:val="0"/>
        <w:rPr>
          <w:sz w:val="24"/>
          <w:szCs w:val="24"/>
        </w:rPr>
      </w:pPr>
    </w:p>
    <w:p w:rsidR="00A479EA" w:rsidRPr="00147B98" w:rsidRDefault="00A479EA" w:rsidP="00A479EA">
      <w:pPr>
        <w:pStyle w:val="Heading2"/>
        <w:numPr>
          <w:ilvl w:val="0"/>
          <w:numId w:val="0"/>
        </w:numPr>
        <w:ind w:left="576" w:hanging="576"/>
        <w:rPr>
          <w:szCs w:val="24"/>
        </w:rPr>
      </w:pPr>
      <w:bookmarkStart w:id="36" w:name="_Toc285617416"/>
      <w:r w:rsidRPr="00147B98">
        <w:rPr>
          <w:szCs w:val="24"/>
        </w:rPr>
        <w:t>6.2</w:t>
      </w:r>
      <w:r w:rsidRPr="00147B98">
        <w:rPr>
          <w:szCs w:val="24"/>
        </w:rPr>
        <w:tab/>
        <w:t>Data</w:t>
      </w:r>
      <w:bookmarkEnd w:id="36"/>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lastRenderedPageBreak/>
        <w:t xml:space="preserve">The preliminary and final deliverables and all associated working papers, application source code, and other material deemed relevant by the Government which has been generated by the Contractor in performance under this contract are the exclusive property of the Government.  Request for deviation shall be approved by the CO.  The Contractor shall deliver all data first produced under this contract to VA with unlimited rights as defined by FAR 52.227-14.  All commercial software and software licenses delivered by the Contractor to VA under this contract shall have the rights found at FAR 52.227-19.  </w:t>
      </w:r>
    </w:p>
    <w:p w:rsidR="00A479EA" w:rsidRPr="00147B98" w:rsidRDefault="00A479EA" w:rsidP="00A479EA">
      <w:pPr>
        <w:pStyle w:val="ListParagraph"/>
        <w:ind w:left="0"/>
        <w:rPr>
          <w:sz w:val="24"/>
          <w:szCs w:val="24"/>
        </w:rPr>
      </w:pPr>
    </w:p>
    <w:p w:rsidR="00A479EA" w:rsidRPr="00147B98" w:rsidRDefault="00A479EA" w:rsidP="00A479EA">
      <w:pPr>
        <w:pStyle w:val="Heading1"/>
        <w:ind w:left="432" w:hanging="432"/>
      </w:pPr>
      <w:bookmarkStart w:id="37" w:name="_Toc285617417"/>
      <w:r w:rsidRPr="00147B98">
        <w:rPr>
          <w:caps/>
        </w:rPr>
        <w:t>7.0</w:t>
      </w:r>
      <w:r w:rsidRPr="00147B98">
        <w:rPr>
          <w:caps/>
        </w:rPr>
        <w:tab/>
      </w:r>
      <w:r w:rsidRPr="00147B98">
        <w:t>SECURITY</w:t>
      </w:r>
      <w:bookmarkEnd w:id="37"/>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38" w:name="_Toc285617418"/>
      <w:r w:rsidRPr="00147B98">
        <w:rPr>
          <w:szCs w:val="24"/>
        </w:rPr>
        <w:t>7.1</w:t>
      </w:r>
      <w:r w:rsidRPr="00147B98">
        <w:rPr>
          <w:szCs w:val="24"/>
        </w:rPr>
        <w:tab/>
        <w:t>Systems Security</w:t>
      </w:r>
      <w:bookmarkEnd w:id="38"/>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Contractor(s) shall comply with all the physical and data security policies of the VA and if required DoD.  Copies shall be made available as part of the RTEP process.  The Contractor shall participate in security functions relevant to the tasks being performed that may include Security Safeguard Reviews, audits, reporting suspected security violations, acting to secure system environments, responding to computer security alerts and any other review or actions required to ensure computer systems are not violated or vulnerable.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39" w:name="_Toc285617419"/>
      <w:r w:rsidRPr="00147B98">
        <w:rPr>
          <w:szCs w:val="24"/>
        </w:rPr>
        <w:t>7.1.1</w:t>
      </w:r>
      <w:r w:rsidRPr="00147B98">
        <w:rPr>
          <w:szCs w:val="24"/>
        </w:rPr>
        <w:tab/>
        <w:t>VA Systems Security</w:t>
      </w:r>
      <w:bookmarkEnd w:id="39"/>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comply with the VA security requirements provided at Attachment 1.  </w:t>
      </w:r>
    </w:p>
    <w:p w:rsidR="00A479EA" w:rsidRPr="00147B98" w:rsidRDefault="00A479EA" w:rsidP="00A479EA">
      <w:pPr>
        <w:rPr>
          <w:b/>
          <w:bCs/>
          <w:sz w:val="24"/>
          <w:szCs w:val="24"/>
        </w:rPr>
      </w:pPr>
    </w:p>
    <w:p w:rsidR="00A479EA" w:rsidRPr="00147B98" w:rsidRDefault="00A479EA" w:rsidP="00A479EA">
      <w:pPr>
        <w:pStyle w:val="Heading2"/>
        <w:numPr>
          <w:ilvl w:val="0"/>
          <w:numId w:val="0"/>
        </w:numPr>
        <w:ind w:left="576" w:hanging="576"/>
        <w:rPr>
          <w:szCs w:val="24"/>
        </w:rPr>
      </w:pPr>
      <w:bookmarkStart w:id="40" w:name="_Toc285617420"/>
      <w:r w:rsidRPr="00147B98">
        <w:rPr>
          <w:szCs w:val="24"/>
        </w:rPr>
        <w:t>7.2</w:t>
      </w:r>
      <w:r w:rsidRPr="00147B98">
        <w:rPr>
          <w:szCs w:val="24"/>
        </w:rPr>
        <w:tab/>
        <w:t>Personnel Security</w:t>
      </w:r>
      <w:bookmarkEnd w:id="40"/>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Contractor(s) shall comply with all personnel security requirements included in this contract and any unique Agency security requirements described in each task order.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41" w:name="_Toc285617421"/>
      <w:r w:rsidRPr="00147B98">
        <w:rPr>
          <w:szCs w:val="24"/>
        </w:rPr>
        <w:t>7.2.1</w:t>
      </w:r>
      <w:r w:rsidRPr="00147B98">
        <w:rPr>
          <w:szCs w:val="24"/>
        </w:rPr>
        <w:tab/>
        <w:t>VA Personnel Security Requirements</w:t>
      </w:r>
      <w:bookmarkEnd w:id="41"/>
    </w:p>
    <w:p w:rsidR="00A479EA" w:rsidRPr="00147B98" w:rsidRDefault="00A479EA" w:rsidP="00A479EA">
      <w:pPr>
        <w:rPr>
          <w:bCs/>
          <w:sz w:val="24"/>
          <w:szCs w:val="24"/>
        </w:rPr>
      </w:pPr>
    </w:p>
    <w:p w:rsidR="00A479EA" w:rsidRPr="00147B98" w:rsidRDefault="00A479EA" w:rsidP="00A479EA">
      <w:pPr>
        <w:rPr>
          <w:bCs/>
          <w:sz w:val="24"/>
          <w:szCs w:val="24"/>
        </w:rPr>
      </w:pPr>
      <w:r w:rsidRPr="00147B98">
        <w:rPr>
          <w:bCs/>
          <w:sz w:val="24"/>
          <w:szCs w:val="24"/>
        </w:rPr>
        <w:t xml:space="preserve">The position sensitivity impact </w:t>
      </w:r>
      <w:r w:rsidRPr="00147B98">
        <w:rPr>
          <w:sz w:val="24"/>
          <w:szCs w:val="24"/>
        </w:rPr>
        <w:t xml:space="preserve">[LIMITED, MODERATE, SUBSTANTIAL, or MAJOR] </w:t>
      </w:r>
      <w:r w:rsidRPr="00147B98">
        <w:rPr>
          <w:bCs/>
          <w:sz w:val="24"/>
          <w:szCs w:val="24"/>
        </w:rPr>
        <w:t xml:space="preserve">and level of background investigation </w:t>
      </w:r>
      <w:r w:rsidRPr="00147B98">
        <w:rPr>
          <w:sz w:val="24"/>
          <w:szCs w:val="24"/>
        </w:rPr>
        <w:t xml:space="preserve">[NACI, MBI, or BI] </w:t>
      </w:r>
      <w:r w:rsidRPr="00147B98">
        <w:rPr>
          <w:bCs/>
          <w:sz w:val="24"/>
          <w:szCs w:val="24"/>
        </w:rPr>
        <w:t xml:space="preserve">for each task order shall be designated as appropriate.  </w:t>
      </w:r>
    </w:p>
    <w:p w:rsidR="00A479EA" w:rsidRPr="00147B98" w:rsidRDefault="00A479EA" w:rsidP="00A479EA">
      <w:pPr>
        <w:rPr>
          <w:bCs/>
          <w:sz w:val="24"/>
          <w:szCs w:val="24"/>
        </w:rPr>
      </w:pPr>
    </w:p>
    <w:p w:rsidR="00A479EA" w:rsidRPr="00147B98" w:rsidRDefault="00A479EA" w:rsidP="00A479EA">
      <w:pPr>
        <w:rPr>
          <w:bCs/>
          <w:sz w:val="24"/>
          <w:szCs w:val="24"/>
        </w:rPr>
      </w:pPr>
      <w:r w:rsidRPr="00147B98">
        <w:rPr>
          <w:bCs/>
          <w:sz w:val="24"/>
          <w:szCs w:val="24"/>
        </w:rPr>
        <w:t xml:space="preserve">All Contractor personnel who require access to VA computer systems shall be subject to background investigations and must receive a favorable clearance from either DOD or the VA Security and Investigations Center (07C).  Personnel shall be designated at the appropriate Automated Data Processing (ADP) level as defined in DoD Regulation 5200.2-R, “DoD Personnel Security Program,” April 1999 and VA Directive 0710 dated September 10, 2004.  Contractor personnel shall obtain the appropriate security clearance and provide a copy of the clearance to the designated VA representative.  If the security clearance determination is not completed prior to the start date of work identified in each task order, the employee may perform work as required by the task order while the security clearance is being processed, but the Contractor shall be responsible for the actions of those individuals they provide to perform work for the VA.  However, if notified of an unfavorable determination by the VA, the Contractor shall withdraw the employee from consideration from working under the task order.  </w:t>
      </w:r>
    </w:p>
    <w:p w:rsidR="00A479EA" w:rsidRPr="00147B98" w:rsidRDefault="00A479EA" w:rsidP="00A479EA">
      <w:pPr>
        <w:rPr>
          <w:bCs/>
          <w:sz w:val="24"/>
          <w:szCs w:val="24"/>
        </w:rPr>
      </w:pPr>
    </w:p>
    <w:p w:rsidR="00A479EA" w:rsidRPr="00147B98" w:rsidRDefault="00A479EA" w:rsidP="00A479EA">
      <w:pPr>
        <w:rPr>
          <w:bCs/>
          <w:sz w:val="24"/>
          <w:szCs w:val="24"/>
        </w:rPr>
      </w:pPr>
      <w:r w:rsidRPr="00147B98">
        <w:rPr>
          <w:bCs/>
          <w:sz w:val="24"/>
          <w:szCs w:val="24"/>
        </w:rPr>
        <w:t xml:space="preserve">The investigative history for Contractor personnel working under the task order must be maintained in the databases of either the Office of Personnel Management (OPM) or the Defense Industrial Security Clearance Organization (DISCO).  Should the Contractor use a vendor other than OPM or Defense Security Service (DSS) to conduct investigations, the investigative company must be certified by OPM/DSS to conduct investigations.  </w:t>
      </w:r>
    </w:p>
    <w:p w:rsidR="00A479EA" w:rsidRPr="00147B98" w:rsidRDefault="00A479EA" w:rsidP="00A479EA">
      <w:pPr>
        <w:rPr>
          <w:bCs/>
          <w:sz w:val="24"/>
          <w:szCs w:val="24"/>
        </w:rPr>
      </w:pPr>
    </w:p>
    <w:p w:rsidR="00A479EA" w:rsidRPr="00147B98" w:rsidRDefault="00A479EA" w:rsidP="00A479EA">
      <w:pPr>
        <w:rPr>
          <w:bCs/>
          <w:sz w:val="24"/>
          <w:szCs w:val="24"/>
        </w:rPr>
      </w:pPr>
      <w:r w:rsidRPr="00147B98">
        <w:t>For services that involve the storage, generating, transmitting, or exchanging of VA sensitive information and requires Certification and Accreditation (C&amp;A) or a Memorandum of Understanding-Interconnection Service Agreement (MOU-ISA) for system interconnection, the Contractor/Subcontractor must complete a Contractor Security Control Assessment (CSCA) on a yearly basis and provide it to the COTR</w:t>
      </w:r>
    </w:p>
    <w:p w:rsidR="00A479EA" w:rsidRPr="00147B98" w:rsidRDefault="00A479EA" w:rsidP="00A479EA">
      <w:pPr>
        <w:rPr>
          <w:b/>
          <w:bCs/>
          <w:sz w:val="24"/>
          <w:szCs w:val="24"/>
        </w:rPr>
      </w:pPr>
    </w:p>
    <w:p w:rsidR="00A479EA" w:rsidRPr="00147B98" w:rsidRDefault="00A479EA" w:rsidP="00A479EA">
      <w:pPr>
        <w:pStyle w:val="Heading2"/>
        <w:numPr>
          <w:ilvl w:val="0"/>
          <w:numId w:val="0"/>
        </w:numPr>
        <w:ind w:left="576" w:hanging="576"/>
        <w:rPr>
          <w:szCs w:val="24"/>
        </w:rPr>
      </w:pPr>
      <w:bookmarkStart w:id="42" w:name="_Toc285617422"/>
      <w:r w:rsidRPr="00147B98">
        <w:rPr>
          <w:szCs w:val="24"/>
        </w:rPr>
        <w:t>7.3</w:t>
      </w:r>
      <w:r w:rsidRPr="00147B98">
        <w:rPr>
          <w:szCs w:val="24"/>
        </w:rPr>
        <w:tab/>
        <w:t>Badges</w:t>
      </w:r>
      <w:bookmarkEnd w:id="42"/>
    </w:p>
    <w:p w:rsidR="00A479EA" w:rsidRPr="00147B98" w:rsidRDefault="00A479EA" w:rsidP="00A479EA">
      <w:pPr>
        <w:tabs>
          <w:tab w:val="left" w:pos="1440"/>
        </w:tabs>
        <w:rPr>
          <w:sz w:val="24"/>
          <w:szCs w:val="24"/>
        </w:rPr>
      </w:pPr>
    </w:p>
    <w:p w:rsidR="00A479EA" w:rsidRPr="00147B98" w:rsidRDefault="00A479EA" w:rsidP="00A479EA">
      <w:pPr>
        <w:tabs>
          <w:tab w:val="left" w:pos="1440"/>
        </w:tabs>
        <w:rPr>
          <w:b/>
          <w:sz w:val="24"/>
          <w:szCs w:val="24"/>
        </w:rPr>
      </w:pPr>
      <w:r w:rsidRPr="00147B98">
        <w:rPr>
          <w:sz w:val="24"/>
          <w:szCs w:val="24"/>
        </w:rPr>
        <w:t>Contractor staff will be required to obtain a VA Personal Identity Verification (PIV) card. This card contains Public Key Infrastructure (PKI) certificates and biometric data that may be used for various purposes throughout the VA including, but not limited to; network and application authentication, email encryption, digital signature, and physical access. Staff will be required to display, on their person, the VA PIV card while on VA or other government facilities.  It is the responsibility of the Contractor to request and obtain VA PIV cards prior to the first workday of any Contractor employee.  The Contractor shall return all VA PIV cards to the Government program manager, or designee, on the same day an individual’s employment is terminated and upon termination of the contract.  The Contractor shall notify the Government program manager, or designee, immediately if a VA PIV card is lost or misplaced.</w:t>
      </w:r>
      <w:r w:rsidRPr="00147B98">
        <w:rPr>
          <w:b/>
          <w:sz w:val="24"/>
          <w:szCs w:val="24"/>
        </w:rPr>
        <w:t xml:space="preserve"> </w:t>
      </w:r>
      <w:r w:rsidRPr="00147B98">
        <w:rPr>
          <w:sz w:val="24"/>
          <w:szCs w:val="24"/>
        </w:rPr>
        <w:t xml:space="preserve">The VA PIV card will be deactivated and a new VA PIV card will be issued.  </w:t>
      </w:r>
    </w:p>
    <w:p w:rsidR="00A479EA" w:rsidRPr="00147B98" w:rsidRDefault="00A479EA" w:rsidP="00A479EA">
      <w:pPr>
        <w:rPr>
          <w:b/>
          <w:bCs/>
          <w:sz w:val="24"/>
          <w:szCs w:val="24"/>
        </w:rPr>
      </w:pPr>
    </w:p>
    <w:p w:rsidR="00A479EA" w:rsidRPr="00147B98" w:rsidRDefault="00A479EA" w:rsidP="00A479EA">
      <w:pPr>
        <w:pStyle w:val="Heading2"/>
        <w:numPr>
          <w:ilvl w:val="0"/>
          <w:numId w:val="0"/>
        </w:numPr>
        <w:ind w:left="576" w:hanging="576"/>
        <w:rPr>
          <w:szCs w:val="24"/>
        </w:rPr>
      </w:pPr>
      <w:bookmarkStart w:id="43" w:name="_Toc285617423"/>
      <w:r w:rsidRPr="00147B98">
        <w:rPr>
          <w:szCs w:val="24"/>
        </w:rPr>
        <w:t>7.4</w:t>
      </w:r>
      <w:r w:rsidRPr="00147B98">
        <w:rPr>
          <w:szCs w:val="24"/>
        </w:rPr>
        <w:tab/>
        <w:t>Data Security and Privacy</w:t>
      </w:r>
      <w:bookmarkEnd w:id="43"/>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Contractor personnel may have access to privileged and confidential materials of the United States Government.  These printed and electronic documents are for internal use only, are not to be copied or released without permission and remain the sole property of the United States Government.  Some of these materials are protected by the Privacy Act of 1974 (revised by PL 93-5791) and Title 38.  Unauthorized disclosure of Privacy Act or Title 38 covered materials is a criminal offense.  Each Contractor employee shall be given access to only the information and facilities needed to perform that tasks associated with a task order.</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44" w:name="_Toc285617424"/>
      <w:r w:rsidRPr="00147B98">
        <w:rPr>
          <w:szCs w:val="24"/>
        </w:rPr>
        <w:t>7.5</w:t>
      </w:r>
      <w:r w:rsidRPr="00147B98">
        <w:rPr>
          <w:szCs w:val="24"/>
        </w:rPr>
        <w:tab/>
        <w:t>Classified Work</w:t>
      </w:r>
      <w:bookmarkEnd w:id="44"/>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Work acquired on this contract for the Department of Defense or other Federal Agencies may involve secure networks, facilities and sensitive information.  Specific security requirements and a suitability determination will be identified in the individual task order.  The Contractor should anticipate potentially providing personnel with the security clearances up to the Top Secret level as required by the task order.  Contractors must have the appropriate clearances for proposal purposes at the task order level.  </w:t>
      </w:r>
    </w:p>
    <w:p w:rsidR="00A479EA" w:rsidRPr="00147B98" w:rsidRDefault="00A479EA" w:rsidP="00A479EA">
      <w:pPr>
        <w:rPr>
          <w:sz w:val="24"/>
          <w:szCs w:val="24"/>
        </w:rPr>
      </w:pPr>
    </w:p>
    <w:p w:rsidR="00A479EA" w:rsidRPr="00147B98" w:rsidRDefault="00A479EA" w:rsidP="00A479EA">
      <w:pPr>
        <w:pStyle w:val="Heading1"/>
        <w:ind w:left="432" w:hanging="432"/>
      </w:pPr>
      <w:bookmarkStart w:id="45" w:name="_Toc285617425"/>
      <w:r w:rsidRPr="00147B98">
        <w:rPr>
          <w:caps/>
        </w:rPr>
        <w:t>8.0</w:t>
      </w:r>
      <w:r w:rsidRPr="00147B98">
        <w:rPr>
          <w:caps/>
        </w:rPr>
        <w:tab/>
      </w:r>
      <w:r w:rsidRPr="00147B98">
        <w:t>CONTRACT MANAGEMENT</w:t>
      </w:r>
      <w:bookmarkEnd w:id="45"/>
    </w:p>
    <w:p w:rsidR="00A479EA" w:rsidRPr="00147B98" w:rsidRDefault="00A479EA" w:rsidP="00A479EA">
      <w:pPr>
        <w:rPr>
          <w:sz w:val="24"/>
          <w:szCs w:val="24"/>
        </w:rPr>
      </w:pPr>
    </w:p>
    <w:p w:rsidR="00A479EA" w:rsidRPr="00147B98" w:rsidRDefault="00A479EA" w:rsidP="00A479EA">
      <w:pPr>
        <w:pStyle w:val="Heading2"/>
        <w:keepNext/>
        <w:numPr>
          <w:ilvl w:val="0"/>
          <w:numId w:val="0"/>
        </w:numPr>
        <w:spacing w:before="240" w:after="60"/>
        <w:ind w:left="576" w:hanging="576"/>
      </w:pPr>
      <w:bookmarkStart w:id="46" w:name="_Toc285617426"/>
      <w:r w:rsidRPr="00147B98">
        <w:lastRenderedPageBreak/>
        <w:t>8.1 Reporting Requirements</w:t>
      </w:r>
      <w:bookmarkEnd w:id="46"/>
    </w:p>
    <w:p w:rsidR="00A479EA" w:rsidRPr="00147B98" w:rsidRDefault="00A479EA" w:rsidP="00A479EA">
      <w:pPr>
        <w:rPr>
          <w:rFonts w:eastAsia="Calibri"/>
        </w:rPr>
      </w:pPr>
      <w:r w:rsidRPr="00147B98">
        <w:t>The deliverables defined below are required for the basic contract and each task order.  The basic contract report shall be a rollup of each task order and shall be delivered to the</w:t>
      </w:r>
      <w:r w:rsidRPr="00147B98">
        <w:rPr>
          <w:color w:val="1F497D"/>
        </w:rPr>
        <w:t xml:space="preserve"> </w:t>
      </w:r>
      <w:r w:rsidRPr="00147B98">
        <w:t>Contracting Officer responsible for the ITSS contract.  Each individual task order report shall be delivered to the COTR/COR for that task order. Any differences between the requirements for the overall basic contract report versus the task order report are noted below.   Each deliverable is required by the 15</w:t>
      </w:r>
      <w:r w:rsidRPr="00147B98">
        <w:rPr>
          <w:vertAlign w:val="superscript"/>
        </w:rPr>
        <w:t>th</w:t>
      </w:r>
      <w:r w:rsidRPr="00147B98">
        <w:t xml:space="preserve"> day of each month.  The deliverables shall also be forwarded electronically to the VA TAC website, once established. </w:t>
      </w:r>
    </w:p>
    <w:p w:rsidR="00A479EA" w:rsidRPr="00147B98" w:rsidRDefault="00A479EA" w:rsidP="00A479EA">
      <w:pPr>
        <w:pStyle w:val="Heading3"/>
        <w:keepNext/>
        <w:numPr>
          <w:ilvl w:val="0"/>
          <w:numId w:val="0"/>
        </w:numPr>
        <w:spacing w:before="240"/>
      </w:pPr>
      <w:bookmarkStart w:id="47" w:name="_Toc285617427"/>
      <w:r w:rsidRPr="00147B98">
        <w:t>8.1.1 Contractor’s Progress, Status and Management Report</w:t>
      </w:r>
      <w:bookmarkEnd w:id="47"/>
    </w:p>
    <w:p w:rsidR="00A479EA" w:rsidRPr="00147B98" w:rsidRDefault="00A479EA" w:rsidP="00A479EA">
      <w:pPr>
        <w:keepNext/>
        <w:rPr>
          <w:rFonts w:eastAsia="Calibri"/>
        </w:rPr>
      </w:pPr>
      <w:r w:rsidRPr="00147B98">
        <w:t xml:space="preserve">The Contractor shall submit a monthly Status Report.  This report shall convey the status of all task orders awarded as of contract inception as well as cumulative contract performance.  Task orders that are completed shall be listed as such.  A standard format is set forth in Section J and shall be utilized for submission of the below required information.  This report is required at the basic contract and shall be a rollup/summary of each task order. The task order report shall be unique to that task order only. </w:t>
      </w:r>
    </w:p>
    <w:p w:rsidR="00A479EA" w:rsidRPr="00147B98" w:rsidRDefault="00A479EA" w:rsidP="00A479EA">
      <w:r w:rsidRPr="00147B98">
        <w:t> </w:t>
      </w:r>
    </w:p>
    <w:p w:rsidR="00A479EA" w:rsidRPr="00147B98" w:rsidRDefault="00A479EA" w:rsidP="00A479EA">
      <w:pPr>
        <w:spacing w:before="60"/>
        <w:ind w:left="720" w:hanging="360"/>
      </w:pPr>
      <w:r w:rsidRPr="00147B98">
        <w:t>A.</w:t>
      </w:r>
      <w:r w:rsidRPr="00147B98">
        <w:tab/>
        <w:t>For Each task order, indicate/discuss:</w:t>
      </w:r>
    </w:p>
    <w:p w:rsidR="00A479EA" w:rsidRPr="00147B98" w:rsidRDefault="00A479EA" w:rsidP="00A479EA">
      <w:pPr>
        <w:tabs>
          <w:tab w:val="left" w:pos="1080"/>
          <w:tab w:val="num" w:pos="1800"/>
        </w:tabs>
        <w:ind w:left="1080" w:hanging="360"/>
      </w:pPr>
      <w:r w:rsidRPr="00147B98">
        <w:t>1.</w:t>
      </w:r>
      <w:r w:rsidRPr="00147B98">
        <w:tab/>
        <w:t xml:space="preserve">Task order summary </w:t>
      </w:r>
    </w:p>
    <w:p w:rsidR="00A479EA" w:rsidRPr="00147B98" w:rsidRDefault="00A479EA" w:rsidP="00A479EA">
      <w:pPr>
        <w:tabs>
          <w:tab w:val="left" w:pos="1080"/>
          <w:tab w:val="num" w:pos="1800"/>
        </w:tabs>
        <w:ind w:left="1080" w:hanging="360"/>
      </w:pPr>
      <w:r w:rsidRPr="00147B98">
        <w:t>2.</w:t>
      </w:r>
      <w:r w:rsidRPr="00147B98">
        <w:tab/>
        <w:t xml:space="preserve">Performance metrics </w:t>
      </w:r>
    </w:p>
    <w:p w:rsidR="00A479EA" w:rsidRPr="00147B98" w:rsidRDefault="00A479EA" w:rsidP="00A479EA">
      <w:pPr>
        <w:tabs>
          <w:tab w:val="left" w:pos="1080"/>
          <w:tab w:val="num" w:pos="1800"/>
        </w:tabs>
        <w:ind w:left="1080" w:hanging="360"/>
      </w:pPr>
      <w:r w:rsidRPr="00147B98">
        <w:t>3.</w:t>
      </w:r>
      <w:r w:rsidRPr="00147B98">
        <w:tab/>
        <w:t xml:space="preserve">Task order schedule </w:t>
      </w:r>
    </w:p>
    <w:p w:rsidR="00A479EA" w:rsidRPr="00147B98" w:rsidRDefault="00A479EA" w:rsidP="00A479EA">
      <w:pPr>
        <w:tabs>
          <w:tab w:val="left" w:pos="1080"/>
          <w:tab w:val="num" w:pos="1800"/>
        </w:tabs>
        <w:ind w:left="1080" w:hanging="360"/>
      </w:pPr>
      <w:r w:rsidRPr="00147B98">
        <w:t>4.</w:t>
      </w:r>
      <w:r w:rsidRPr="00147B98">
        <w:tab/>
        <w:t>PMAS Compliancy (as applicable)</w:t>
      </w:r>
    </w:p>
    <w:p w:rsidR="00A479EA" w:rsidRPr="00147B98" w:rsidRDefault="00A479EA" w:rsidP="00A479EA">
      <w:pPr>
        <w:tabs>
          <w:tab w:val="left" w:pos="1080"/>
          <w:tab w:val="num" w:pos="1800"/>
        </w:tabs>
        <w:ind w:left="1080" w:hanging="360"/>
      </w:pPr>
      <w:r w:rsidRPr="00147B98">
        <w:t>5.</w:t>
      </w:r>
      <w:r w:rsidRPr="00147B98">
        <w:tab/>
        <w:t xml:space="preserve">Critical items for Government review </w:t>
      </w:r>
    </w:p>
    <w:p w:rsidR="00A479EA" w:rsidRPr="00147B98" w:rsidRDefault="00A479EA" w:rsidP="00A479EA">
      <w:pPr>
        <w:tabs>
          <w:tab w:val="left" w:pos="1080"/>
          <w:tab w:val="num" w:pos="1800"/>
        </w:tabs>
        <w:ind w:left="1080" w:hanging="360"/>
      </w:pPr>
      <w:r w:rsidRPr="00147B98">
        <w:t>6.</w:t>
      </w:r>
      <w:r w:rsidRPr="00147B98">
        <w:tab/>
        <w:t xml:space="preserve">Accomplishments </w:t>
      </w:r>
    </w:p>
    <w:p w:rsidR="00A479EA" w:rsidRPr="00147B98" w:rsidRDefault="00A479EA" w:rsidP="00A479EA">
      <w:pPr>
        <w:tabs>
          <w:tab w:val="left" w:pos="1080"/>
          <w:tab w:val="num" w:pos="1800"/>
        </w:tabs>
        <w:ind w:left="1080" w:hanging="360"/>
      </w:pPr>
      <w:r w:rsidRPr="00147B98">
        <w:t>7.</w:t>
      </w:r>
      <w:r w:rsidRPr="00147B98">
        <w:tab/>
        <w:t>Significant open issues, risk and mitigation action</w:t>
      </w:r>
    </w:p>
    <w:p w:rsidR="00A479EA" w:rsidRPr="00147B98" w:rsidRDefault="00A479EA" w:rsidP="00A479EA">
      <w:pPr>
        <w:tabs>
          <w:tab w:val="left" w:pos="1080"/>
          <w:tab w:val="num" w:pos="1800"/>
        </w:tabs>
        <w:ind w:left="1080" w:hanging="360"/>
      </w:pPr>
      <w:r w:rsidRPr="00147B98">
        <w:t>8.</w:t>
      </w:r>
      <w:r w:rsidRPr="00147B98">
        <w:tab/>
        <w:t>Summary of issues closed</w:t>
      </w:r>
    </w:p>
    <w:p w:rsidR="00A479EA" w:rsidRPr="00147B98" w:rsidRDefault="00A479EA" w:rsidP="00A479EA">
      <w:pPr>
        <w:tabs>
          <w:tab w:val="left" w:pos="1080"/>
          <w:tab w:val="num" w:pos="1800"/>
        </w:tabs>
        <w:ind w:left="1080" w:hanging="360"/>
      </w:pPr>
      <w:r w:rsidRPr="00147B98">
        <w:t>9.</w:t>
      </w:r>
      <w:r w:rsidRPr="00147B98">
        <w:tab/>
        <w:t>Meetings completed</w:t>
      </w:r>
    </w:p>
    <w:p w:rsidR="00A479EA" w:rsidRPr="00147B98" w:rsidRDefault="00A479EA" w:rsidP="00A479EA">
      <w:pPr>
        <w:tabs>
          <w:tab w:val="left" w:pos="1080"/>
          <w:tab w:val="num" w:pos="1800"/>
        </w:tabs>
        <w:ind w:left="1080" w:hanging="360"/>
      </w:pPr>
      <w:r w:rsidRPr="00147B98">
        <w:t>10.</w:t>
      </w:r>
      <w:r w:rsidRPr="00147B98">
        <w:tab/>
        <w:t>Projected meetings</w:t>
      </w:r>
    </w:p>
    <w:p w:rsidR="00A479EA" w:rsidRPr="00147B98" w:rsidRDefault="00A479EA" w:rsidP="00A479EA">
      <w:pPr>
        <w:tabs>
          <w:tab w:val="left" w:pos="1080"/>
          <w:tab w:val="num" w:pos="1800"/>
        </w:tabs>
        <w:ind w:left="1080" w:hanging="360"/>
      </w:pPr>
      <w:r w:rsidRPr="00147B98">
        <w:t>11.</w:t>
      </w:r>
      <w:r w:rsidRPr="00147B98">
        <w:tab/>
        <w:t>Subcontractor performance – discuss 1</w:t>
      </w:r>
      <w:r w:rsidRPr="00147B98">
        <w:rPr>
          <w:vertAlign w:val="superscript"/>
        </w:rPr>
        <w:t>st</w:t>
      </w:r>
      <w:r w:rsidRPr="00147B98">
        <w:t xml:space="preserve"> tier Subcontractors and vendor performance</w:t>
      </w:r>
    </w:p>
    <w:p w:rsidR="00A479EA" w:rsidRPr="00147B98" w:rsidRDefault="00A479EA" w:rsidP="00A479EA">
      <w:pPr>
        <w:tabs>
          <w:tab w:val="left" w:pos="1080"/>
          <w:tab w:val="num" w:pos="1800"/>
        </w:tabs>
        <w:ind w:left="1080" w:hanging="360"/>
      </w:pPr>
      <w:r w:rsidRPr="00147B98">
        <w:t>12.</w:t>
      </w:r>
      <w:r w:rsidRPr="00147B98">
        <w:tab/>
        <w:t>Projected activities for next reporting period</w:t>
      </w:r>
    </w:p>
    <w:p w:rsidR="00A479EA" w:rsidRPr="00147B98" w:rsidRDefault="00A479EA" w:rsidP="00A479EA">
      <w:pPr>
        <w:tabs>
          <w:tab w:val="left" w:pos="1080"/>
          <w:tab w:val="num" w:pos="1800"/>
        </w:tabs>
        <w:ind w:left="1080" w:hanging="360"/>
      </w:pPr>
      <w:r w:rsidRPr="00147B98">
        <w:t>13.</w:t>
      </w:r>
      <w:r w:rsidRPr="00147B98">
        <w:tab/>
        <w:t>Explanation if the reporting period is over one month</w:t>
      </w:r>
    </w:p>
    <w:p w:rsidR="00A479EA" w:rsidRPr="00147B98" w:rsidRDefault="00A479EA" w:rsidP="00A479EA"/>
    <w:p w:rsidR="00A479EA" w:rsidRPr="00147B98" w:rsidRDefault="00A479EA" w:rsidP="00A479EA">
      <w:pPr>
        <w:spacing w:before="60"/>
        <w:ind w:left="720" w:hanging="360"/>
      </w:pPr>
      <w:r w:rsidRPr="00147B98">
        <w:t>B.</w:t>
      </w:r>
      <w:r w:rsidRPr="00147B98">
        <w:tab/>
        <w:t>For Each Time and Materials Task, indicate:</w:t>
      </w:r>
    </w:p>
    <w:p w:rsidR="00A479EA" w:rsidRPr="00147B98" w:rsidRDefault="00A479EA" w:rsidP="00A479EA">
      <w:pPr>
        <w:tabs>
          <w:tab w:val="left" w:pos="1080"/>
        </w:tabs>
        <w:spacing w:before="60"/>
        <w:ind w:left="1080" w:hanging="360"/>
      </w:pPr>
      <w:r w:rsidRPr="00147B98">
        <w:rPr>
          <w:sz w:val="24"/>
        </w:rPr>
        <w:t>1.</w:t>
      </w:r>
      <w:r w:rsidRPr="00147B98">
        <w:rPr>
          <w:sz w:val="24"/>
        </w:rPr>
        <w:tab/>
      </w:r>
      <w:r w:rsidRPr="00147B98">
        <w:t>High level summary</w:t>
      </w:r>
    </w:p>
    <w:p w:rsidR="00A479EA" w:rsidRPr="00147B98" w:rsidRDefault="00A479EA" w:rsidP="00A479EA">
      <w:pPr>
        <w:tabs>
          <w:tab w:val="left" w:pos="1080"/>
        </w:tabs>
        <w:spacing w:before="60"/>
        <w:ind w:left="1080" w:hanging="360"/>
      </w:pPr>
      <w:r w:rsidRPr="00147B98">
        <w:rPr>
          <w:sz w:val="24"/>
        </w:rPr>
        <w:t>2.</w:t>
      </w:r>
      <w:r w:rsidRPr="00147B98">
        <w:rPr>
          <w:sz w:val="24"/>
        </w:rPr>
        <w:tab/>
      </w:r>
      <w:r w:rsidRPr="00147B98">
        <w:t>Expenditures for the reporting period</w:t>
      </w:r>
    </w:p>
    <w:p w:rsidR="00A479EA" w:rsidRPr="00147B98" w:rsidRDefault="00A479EA" w:rsidP="00A479EA">
      <w:pPr>
        <w:tabs>
          <w:tab w:val="left" w:pos="1080"/>
        </w:tabs>
        <w:spacing w:before="60"/>
        <w:ind w:left="1080" w:hanging="360"/>
      </w:pPr>
      <w:r w:rsidRPr="00147B98">
        <w:rPr>
          <w:sz w:val="24"/>
        </w:rPr>
        <w:t>3.</w:t>
      </w:r>
      <w:r w:rsidRPr="00147B98">
        <w:rPr>
          <w:sz w:val="24"/>
        </w:rPr>
        <w:tab/>
      </w:r>
      <w:r w:rsidRPr="00147B98">
        <w:t>SLIN expenditure</w:t>
      </w:r>
    </w:p>
    <w:p w:rsidR="00A479EA" w:rsidRPr="00147B98" w:rsidRDefault="00A479EA" w:rsidP="00A479EA">
      <w:pPr>
        <w:tabs>
          <w:tab w:val="left" w:pos="1080"/>
        </w:tabs>
        <w:spacing w:before="60"/>
        <w:ind w:left="1080" w:hanging="360"/>
      </w:pPr>
      <w:r w:rsidRPr="00147B98">
        <w:rPr>
          <w:sz w:val="24"/>
        </w:rPr>
        <w:t>4.</w:t>
      </w:r>
      <w:r w:rsidRPr="00147B98">
        <w:rPr>
          <w:sz w:val="24"/>
        </w:rPr>
        <w:tab/>
      </w:r>
      <w:r w:rsidRPr="00147B98">
        <w:t>Burn rate</w:t>
      </w:r>
    </w:p>
    <w:p w:rsidR="00A479EA" w:rsidRPr="00147B98" w:rsidRDefault="00A479EA" w:rsidP="00A479EA">
      <w:pPr>
        <w:tabs>
          <w:tab w:val="left" w:pos="1080"/>
        </w:tabs>
        <w:spacing w:before="60"/>
        <w:ind w:left="1080" w:hanging="360"/>
      </w:pPr>
      <w:r w:rsidRPr="00147B98">
        <w:rPr>
          <w:sz w:val="24"/>
        </w:rPr>
        <w:t>5.</w:t>
      </w:r>
      <w:r w:rsidRPr="00147B98">
        <w:rPr>
          <w:sz w:val="24"/>
        </w:rPr>
        <w:tab/>
      </w:r>
      <w:r w:rsidRPr="00147B98">
        <w:t>Percentage of work completed</w:t>
      </w:r>
    </w:p>
    <w:p w:rsidR="00A479EA" w:rsidRPr="00147B98" w:rsidRDefault="00A479EA" w:rsidP="00A479EA"/>
    <w:p w:rsidR="00A479EA" w:rsidRPr="00147B98" w:rsidRDefault="00A479EA" w:rsidP="00A479EA">
      <w:pPr>
        <w:spacing w:before="60"/>
        <w:ind w:left="720" w:hanging="360"/>
      </w:pPr>
      <w:r w:rsidRPr="00147B98">
        <w:t>C.</w:t>
      </w:r>
      <w:r w:rsidRPr="00147B98">
        <w:tab/>
        <w:t>For Each Fixed Price Task indicate:</w:t>
      </w:r>
    </w:p>
    <w:p w:rsidR="00A479EA" w:rsidRPr="00147B98" w:rsidRDefault="00A479EA" w:rsidP="00A479EA">
      <w:pPr>
        <w:spacing w:before="60"/>
        <w:ind w:left="1080" w:hanging="360"/>
      </w:pPr>
      <w:r w:rsidRPr="00147B98">
        <w:rPr>
          <w:sz w:val="24"/>
        </w:rPr>
        <w:t>1.</w:t>
      </w:r>
      <w:r w:rsidRPr="00147B98">
        <w:rPr>
          <w:sz w:val="24"/>
        </w:rPr>
        <w:tab/>
      </w:r>
      <w:r w:rsidRPr="00147B98">
        <w:t>Receiving report submitted</w:t>
      </w:r>
    </w:p>
    <w:p w:rsidR="00A479EA" w:rsidRPr="00147B98" w:rsidRDefault="00A479EA" w:rsidP="00A479EA">
      <w:pPr>
        <w:spacing w:before="60"/>
        <w:ind w:left="1080" w:hanging="360"/>
      </w:pPr>
      <w:r w:rsidRPr="00147B98">
        <w:rPr>
          <w:sz w:val="24"/>
        </w:rPr>
        <w:t>2.</w:t>
      </w:r>
      <w:r w:rsidRPr="00147B98">
        <w:rPr>
          <w:sz w:val="24"/>
        </w:rPr>
        <w:tab/>
      </w:r>
      <w:r w:rsidRPr="00147B98">
        <w:t>Milestone payment schedule</w:t>
      </w:r>
    </w:p>
    <w:p w:rsidR="00A479EA" w:rsidRPr="00147B98" w:rsidRDefault="00A479EA" w:rsidP="00A479EA">
      <w:pPr>
        <w:ind w:left="270" w:hanging="360"/>
      </w:pPr>
    </w:p>
    <w:p w:rsidR="00A479EA" w:rsidRPr="00147B98" w:rsidRDefault="00A479EA" w:rsidP="00A479EA">
      <w:pPr>
        <w:spacing w:before="60"/>
        <w:ind w:left="720" w:hanging="360"/>
      </w:pPr>
      <w:r w:rsidRPr="00147B98">
        <w:t>D.</w:t>
      </w:r>
      <w:r w:rsidRPr="00147B98">
        <w:tab/>
        <w:t>For Each Cost Task, indicate:</w:t>
      </w:r>
    </w:p>
    <w:p w:rsidR="00A479EA" w:rsidRPr="00147B98" w:rsidRDefault="00A479EA" w:rsidP="00A479EA">
      <w:pPr>
        <w:spacing w:before="60"/>
        <w:ind w:left="1080" w:hanging="360"/>
      </w:pPr>
      <w:r w:rsidRPr="00147B98">
        <w:rPr>
          <w:sz w:val="24"/>
        </w:rPr>
        <w:t>1.</w:t>
      </w:r>
      <w:r w:rsidRPr="00147B98">
        <w:rPr>
          <w:sz w:val="24"/>
        </w:rPr>
        <w:tab/>
      </w:r>
      <w:r w:rsidRPr="00147B98">
        <w:t>High level summary</w:t>
      </w:r>
    </w:p>
    <w:p w:rsidR="00A479EA" w:rsidRPr="00147B98" w:rsidRDefault="00A479EA" w:rsidP="00A479EA">
      <w:pPr>
        <w:spacing w:before="60"/>
        <w:ind w:left="1080" w:hanging="360"/>
      </w:pPr>
      <w:r w:rsidRPr="00147B98">
        <w:rPr>
          <w:sz w:val="24"/>
        </w:rPr>
        <w:t>2.</w:t>
      </w:r>
      <w:r w:rsidRPr="00147B98">
        <w:rPr>
          <w:sz w:val="24"/>
        </w:rPr>
        <w:tab/>
      </w:r>
      <w:r w:rsidRPr="00147B98">
        <w:t>Expenditures for the reporting period</w:t>
      </w:r>
    </w:p>
    <w:p w:rsidR="00A479EA" w:rsidRPr="00147B98" w:rsidRDefault="00A479EA" w:rsidP="00A479EA">
      <w:pPr>
        <w:spacing w:before="60"/>
        <w:ind w:left="1080" w:hanging="360"/>
      </w:pPr>
      <w:r w:rsidRPr="00147B98">
        <w:rPr>
          <w:sz w:val="24"/>
        </w:rPr>
        <w:t>3.</w:t>
      </w:r>
      <w:r w:rsidRPr="00147B98">
        <w:rPr>
          <w:sz w:val="24"/>
        </w:rPr>
        <w:tab/>
      </w:r>
      <w:r w:rsidRPr="00147B98">
        <w:t>SLIN expenditure</w:t>
      </w:r>
    </w:p>
    <w:p w:rsidR="00A479EA" w:rsidRPr="00147B98" w:rsidRDefault="00A479EA" w:rsidP="00A479EA">
      <w:pPr>
        <w:spacing w:before="60"/>
        <w:ind w:left="1080" w:hanging="360"/>
      </w:pPr>
      <w:r w:rsidRPr="00147B98">
        <w:rPr>
          <w:sz w:val="24"/>
        </w:rPr>
        <w:t>4.</w:t>
      </w:r>
      <w:r w:rsidRPr="00147B98">
        <w:rPr>
          <w:sz w:val="24"/>
        </w:rPr>
        <w:tab/>
      </w:r>
      <w:r w:rsidRPr="00147B98">
        <w:t>Burn rate</w:t>
      </w:r>
    </w:p>
    <w:p w:rsidR="00A479EA" w:rsidRPr="00147B98" w:rsidRDefault="00A479EA" w:rsidP="00A479EA">
      <w:pPr>
        <w:spacing w:before="60"/>
        <w:ind w:left="1080" w:hanging="360"/>
      </w:pPr>
      <w:r w:rsidRPr="00147B98">
        <w:rPr>
          <w:sz w:val="24"/>
        </w:rPr>
        <w:lastRenderedPageBreak/>
        <w:t>5.</w:t>
      </w:r>
      <w:r w:rsidRPr="00147B98">
        <w:rPr>
          <w:sz w:val="24"/>
        </w:rPr>
        <w:tab/>
      </w:r>
      <w:r w:rsidRPr="00147B98">
        <w:t>Percentage of work completed</w:t>
      </w:r>
    </w:p>
    <w:p w:rsidR="00A479EA" w:rsidRPr="00147B98" w:rsidRDefault="00A479EA" w:rsidP="00A479EA">
      <w:pPr>
        <w:ind w:left="270"/>
      </w:pPr>
      <w:r w:rsidRPr="00147B98">
        <w:t>                                  </w:t>
      </w:r>
    </w:p>
    <w:p w:rsidR="00A479EA" w:rsidRPr="00147B98" w:rsidRDefault="00A479EA" w:rsidP="00A479EA">
      <w:pPr>
        <w:spacing w:before="60"/>
        <w:ind w:left="720" w:hanging="360"/>
      </w:pPr>
      <w:r w:rsidRPr="00147B98">
        <w:t>E.</w:t>
      </w:r>
      <w:r w:rsidRPr="00147B98">
        <w:tab/>
        <w:t>General and Cumulative Performance.  Indicate the following:</w:t>
      </w:r>
    </w:p>
    <w:p w:rsidR="00A479EA" w:rsidRPr="00147B98" w:rsidRDefault="00A479EA" w:rsidP="00A479EA">
      <w:pPr>
        <w:spacing w:before="60"/>
        <w:ind w:left="1080" w:hanging="360"/>
      </w:pPr>
      <w:r w:rsidRPr="00147B98">
        <w:rPr>
          <w:sz w:val="24"/>
        </w:rPr>
        <w:t>1.</w:t>
      </w:r>
      <w:r w:rsidRPr="00147B98">
        <w:rPr>
          <w:sz w:val="24"/>
        </w:rPr>
        <w:tab/>
      </w:r>
      <w:r w:rsidRPr="00147B98">
        <w:t>Any general meetings that occurred with Government representatives during the reporting period</w:t>
      </w:r>
    </w:p>
    <w:p w:rsidR="00A479EA" w:rsidRPr="00147B98" w:rsidRDefault="00A479EA" w:rsidP="00A479EA">
      <w:pPr>
        <w:spacing w:before="60"/>
        <w:ind w:left="1080" w:hanging="360"/>
      </w:pPr>
      <w:r w:rsidRPr="00147B98">
        <w:rPr>
          <w:sz w:val="24"/>
        </w:rPr>
        <w:t>2.</w:t>
      </w:r>
      <w:r w:rsidRPr="00147B98">
        <w:rPr>
          <w:sz w:val="24"/>
        </w:rPr>
        <w:tab/>
      </w:r>
      <w:r w:rsidRPr="00147B98">
        <w:t>Total dollars awarded to date (ceiling)</w:t>
      </w:r>
    </w:p>
    <w:p w:rsidR="00A479EA" w:rsidRPr="00147B98" w:rsidRDefault="00A479EA" w:rsidP="00A479EA">
      <w:pPr>
        <w:spacing w:before="60"/>
        <w:ind w:left="1080" w:hanging="360"/>
      </w:pPr>
      <w:r w:rsidRPr="00147B98">
        <w:rPr>
          <w:sz w:val="24"/>
        </w:rPr>
        <w:t>3.</w:t>
      </w:r>
      <w:r w:rsidRPr="00147B98">
        <w:rPr>
          <w:sz w:val="24"/>
        </w:rPr>
        <w:tab/>
      </w:r>
      <w:r w:rsidRPr="00147B98">
        <w:t>Total dollars invoiced to date, by fiscal year, and since contract award.  These figures shall be further broken out by dollars and percentage of time and materials invoices vs. fixed price invoices.</w:t>
      </w:r>
    </w:p>
    <w:p w:rsidR="00A479EA" w:rsidRPr="00147B98" w:rsidRDefault="00A479EA" w:rsidP="00A479EA">
      <w:pPr>
        <w:pStyle w:val="Heading3"/>
        <w:keepNext/>
        <w:numPr>
          <w:ilvl w:val="0"/>
          <w:numId w:val="0"/>
        </w:numPr>
        <w:spacing w:before="240"/>
        <w:ind w:left="720" w:hanging="720"/>
      </w:pPr>
      <w:bookmarkStart w:id="48" w:name="_Toc285617428"/>
      <w:r w:rsidRPr="00147B98">
        <w:t>8.1.2 Contract Performance Report (CPR)</w:t>
      </w:r>
      <w:bookmarkEnd w:id="48"/>
    </w:p>
    <w:p w:rsidR="00A479EA" w:rsidRPr="00147B98" w:rsidRDefault="00A479EA" w:rsidP="00A479EA">
      <w:pPr>
        <w:rPr>
          <w:rFonts w:eastAsia="Calibri"/>
        </w:rPr>
      </w:pPr>
      <w:r w:rsidRPr="00147B98">
        <w:t xml:space="preserve">This report is required at the basic contract and shall be a rollup/summary of each task order. The overall basic contract report shall show the detail for each task order with a summary column for the entire program.  The task order report shall be unique to that task order only.  This report is not required for Firm Fixed Price task orders.  Contractors may be required to support EVMS (Earned Value Management System) at the task order level. </w:t>
      </w:r>
    </w:p>
    <w:p w:rsidR="00A479EA" w:rsidRPr="00147B98" w:rsidRDefault="00A479EA" w:rsidP="00A479EA">
      <w:pPr>
        <w:ind w:left="1440" w:hanging="360"/>
      </w:pPr>
    </w:p>
    <w:p w:rsidR="00A479EA" w:rsidRPr="00147B98" w:rsidRDefault="00A479EA" w:rsidP="00A479EA">
      <w:pPr>
        <w:spacing w:before="60"/>
        <w:ind w:left="1080" w:hanging="360"/>
      </w:pPr>
      <w:r w:rsidRPr="00147B98">
        <w:rPr>
          <w:sz w:val="24"/>
        </w:rPr>
        <w:t>A.</w:t>
      </w:r>
      <w:r w:rsidRPr="00147B98">
        <w:rPr>
          <w:sz w:val="24"/>
        </w:rPr>
        <w:tab/>
      </w:r>
      <w:r w:rsidRPr="00147B98">
        <w:t>For Each Time and Materials Task, indicate:</w:t>
      </w:r>
    </w:p>
    <w:p w:rsidR="00A479EA" w:rsidRPr="00147B98" w:rsidRDefault="00A479EA" w:rsidP="00A479EA">
      <w:pPr>
        <w:spacing w:before="60"/>
        <w:ind w:left="1440" w:hanging="360"/>
      </w:pPr>
      <w:r w:rsidRPr="00147B98">
        <w:t>1.</w:t>
      </w:r>
      <w:r w:rsidRPr="00147B98">
        <w:tab/>
        <w:t>Expenditures for the reporting period by labor, material and ODCs</w:t>
      </w:r>
    </w:p>
    <w:p w:rsidR="00A479EA" w:rsidRPr="00147B98" w:rsidRDefault="00A479EA" w:rsidP="00A479EA">
      <w:pPr>
        <w:spacing w:before="60"/>
        <w:ind w:left="1440" w:hanging="360"/>
      </w:pPr>
      <w:r w:rsidRPr="00147B98">
        <w:t>2.</w:t>
      </w:r>
      <w:r w:rsidRPr="00147B98">
        <w:tab/>
        <w:t>Labor costs shall be broken down by assigned numbering system for contract, task order and labor category, entity (Prime or Subcontractor), rates and hours</w:t>
      </w:r>
    </w:p>
    <w:p w:rsidR="00A479EA" w:rsidRPr="00147B98" w:rsidRDefault="00A479EA" w:rsidP="00A479EA">
      <w:pPr>
        <w:spacing w:before="60"/>
        <w:ind w:left="1440" w:hanging="360"/>
      </w:pPr>
      <w:r w:rsidRPr="00147B98">
        <w:t>3.</w:t>
      </w:r>
      <w:r w:rsidRPr="00147B98">
        <w:tab/>
        <w:t>Material costs and ODCs shall be identified by type, and vendor (as applicable), and discussed</w:t>
      </w:r>
    </w:p>
    <w:p w:rsidR="00A479EA" w:rsidRPr="00147B98" w:rsidRDefault="00A479EA" w:rsidP="00A479EA">
      <w:pPr>
        <w:spacing w:before="60"/>
        <w:ind w:left="1440" w:hanging="360"/>
      </w:pPr>
      <w:r w:rsidRPr="00147B98">
        <w:t>4.</w:t>
      </w:r>
      <w:r w:rsidRPr="00147B98">
        <w:tab/>
        <w:t>Total task expenditures for the fiscal year to date, indicated as total, labor, materials and ODCs</w:t>
      </w:r>
    </w:p>
    <w:p w:rsidR="00A479EA" w:rsidRPr="00147B98" w:rsidRDefault="00A479EA" w:rsidP="00A479EA">
      <w:pPr>
        <w:spacing w:before="60"/>
        <w:ind w:left="1440" w:hanging="360"/>
      </w:pPr>
      <w:r w:rsidRPr="00147B98">
        <w:t>5.</w:t>
      </w:r>
      <w:r w:rsidRPr="00147B98">
        <w:tab/>
        <w:t>Total task expenditures since task award, indicated as total, labor, materials and ODCs</w:t>
      </w:r>
    </w:p>
    <w:p w:rsidR="00A479EA" w:rsidRPr="00147B98" w:rsidRDefault="00A479EA" w:rsidP="00A479EA">
      <w:pPr>
        <w:spacing w:before="60"/>
        <w:ind w:left="1440" w:hanging="360"/>
      </w:pPr>
      <w:r w:rsidRPr="00147B98">
        <w:t>6.</w:t>
      </w:r>
      <w:r w:rsidRPr="00147B98">
        <w:tab/>
        <w:t>The Contract Performance Report as set forth in Section J, shall be submitted monthly via the VA TAC website.</w:t>
      </w:r>
      <w:r w:rsidRPr="00147B98">
        <w:rPr>
          <w:b/>
          <w:bCs/>
        </w:rPr>
        <w:t xml:space="preserve"> </w:t>
      </w:r>
    </w:p>
    <w:p w:rsidR="00A479EA" w:rsidRPr="00147B98" w:rsidRDefault="00A479EA" w:rsidP="00A479EA"/>
    <w:p w:rsidR="00A479EA" w:rsidRPr="00147B98" w:rsidRDefault="00A479EA" w:rsidP="00A479EA">
      <w:pPr>
        <w:spacing w:before="60"/>
        <w:ind w:left="1080" w:hanging="360"/>
      </w:pPr>
      <w:r w:rsidRPr="00147B98">
        <w:rPr>
          <w:sz w:val="24"/>
        </w:rPr>
        <w:t>B.</w:t>
      </w:r>
      <w:r w:rsidRPr="00147B98">
        <w:rPr>
          <w:sz w:val="24"/>
        </w:rPr>
        <w:tab/>
      </w:r>
      <w:r w:rsidRPr="00147B98">
        <w:t>For Each Cost Task, indicate:</w:t>
      </w:r>
    </w:p>
    <w:p w:rsidR="00A479EA" w:rsidRPr="00147B98" w:rsidRDefault="00A479EA" w:rsidP="00A479EA">
      <w:pPr>
        <w:spacing w:before="60"/>
        <w:ind w:left="1440" w:hanging="360"/>
      </w:pPr>
      <w:r w:rsidRPr="00147B98">
        <w:t>1.</w:t>
      </w:r>
      <w:r w:rsidRPr="00147B98">
        <w:tab/>
        <w:t>Labor costs broken down by assigned numbering system for contract, task order and labor category, skill level, entity (Prime or Subcontractor) rate and hours, material costs, ODCs, Cost of Money and fee.</w:t>
      </w:r>
    </w:p>
    <w:p w:rsidR="00A479EA" w:rsidRPr="00147B98" w:rsidRDefault="00A479EA" w:rsidP="00A479EA">
      <w:pPr>
        <w:spacing w:before="60"/>
        <w:ind w:left="1440" w:hanging="360"/>
      </w:pPr>
      <w:r w:rsidRPr="00147B98">
        <w:t>2.</w:t>
      </w:r>
      <w:r w:rsidRPr="00147B98">
        <w:tab/>
        <w:t>Total task expenditures for the fiscal year to date, indicated as total labor, materials, ODCs, Cost of Money, and fee.</w:t>
      </w:r>
    </w:p>
    <w:p w:rsidR="00A479EA" w:rsidRPr="00147B98" w:rsidRDefault="00A479EA" w:rsidP="00A479EA">
      <w:pPr>
        <w:spacing w:before="60"/>
        <w:ind w:left="1440" w:hanging="360"/>
      </w:pPr>
      <w:r w:rsidRPr="00147B98">
        <w:t>3.</w:t>
      </w:r>
      <w:r w:rsidRPr="00147B98">
        <w:tab/>
        <w:t>Total task expenditures since task award, indicated as total, labor, materials, ODCs, Cost of Money, and fee.</w:t>
      </w:r>
    </w:p>
    <w:p w:rsidR="00A479EA" w:rsidRPr="00147B98" w:rsidRDefault="00A479EA" w:rsidP="00A479EA">
      <w:pPr>
        <w:spacing w:before="60"/>
        <w:ind w:left="1440" w:hanging="360"/>
      </w:pPr>
      <w:r w:rsidRPr="00147B98">
        <w:t>4.</w:t>
      </w:r>
      <w:r w:rsidRPr="00147B98">
        <w:tab/>
        <w:t>The Contract Performance Report as set forth in Section J,</w:t>
      </w:r>
      <w:r w:rsidRPr="00147B98">
        <w:rPr>
          <w:b/>
          <w:bCs/>
        </w:rPr>
        <w:t xml:space="preserve"> </w:t>
      </w:r>
      <w:r w:rsidRPr="00147B98">
        <w:t>shall be submitted monthly via the VA TAC website.</w:t>
      </w:r>
    </w:p>
    <w:p w:rsidR="00A479EA" w:rsidRPr="00147B98" w:rsidRDefault="00A479EA" w:rsidP="00A479EA">
      <w:pPr>
        <w:pStyle w:val="Heading3"/>
        <w:keepNext/>
        <w:numPr>
          <w:ilvl w:val="0"/>
          <w:numId w:val="0"/>
        </w:numPr>
        <w:spacing w:before="240"/>
        <w:ind w:left="720" w:hanging="720"/>
      </w:pPr>
      <w:bookmarkStart w:id="49" w:name="_Toc285617429"/>
      <w:r w:rsidRPr="00147B98">
        <w:t>8.1.3 Status of Government Furnished Equipment (GFE) Report</w:t>
      </w:r>
      <w:bookmarkEnd w:id="49"/>
      <w:r w:rsidRPr="00147B98">
        <w:t xml:space="preserve"> </w:t>
      </w:r>
    </w:p>
    <w:p w:rsidR="00A479EA" w:rsidRPr="00147B98" w:rsidRDefault="00A479EA" w:rsidP="00A479EA">
      <w:pPr>
        <w:rPr>
          <w:rFonts w:eastAsia="Calibri"/>
        </w:rPr>
      </w:pPr>
      <w:r w:rsidRPr="00147B98">
        <w:t xml:space="preserve">This report is required at the basic contract and shall be a rollup/summary of each task order. The overall basic contract report shall show the detail for each task order with a summary column for the entire program.  The task order report shall be unique to that task order only.  </w:t>
      </w:r>
    </w:p>
    <w:p w:rsidR="00A479EA" w:rsidRPr="00147B98" w:rsidRDefault="00A479EA" w:rsidP="00A479EA">
      <w:pPr>
        <w:ind w:left="2880"/>
      </w:pPr>
    </w:p>
    <w:p w:rsidR="00A479EA" w:rsidRPr="00147B98" w:rsidRDefault="00A479EA" w:rsidP="00A479EA">
      <w:pPr>
        <w:ind w:left="720" w:hanging="360"/>
      </w:pPr>
      <w:r w:rsidRPr="00147B98">
        <w:t>A.</w:t>
      </w:r>
      <w:r w:rsidRPr="00147B98">
        <w:tab/>
        <w:t>Task Order</w:t>
      </w:r>
    </w:p>
    <w:p w:rsidR="00A479EA" w:rsidRPr="00147B98" w:rsidRDefault="00A479EA" w:rsidP="00A479EA">
      <w:pPr>
        <w:ind w:left="720" w:hanging="360"/>
      </w:pPr>
      <w:r w:rsidRPr="00147B98">
        <w:lastRenderedPageBreak/>
        <w:t>B.</w:t>
      </w:r>
      <w:r w:rsidRPr="00147B98">
        <w:tab/>
        <w:t>Project Name</w:t>
      </w:r>
    </w:p>
    <w:p w:rsidR="00A479EA" w:rsidRPr="00147B98" w:rsidRDefault="00A479EA" w:rsidP="00A479EA">
      <w:pPr>
        <w:ind w:left="720" w:hanging="360"/>
      </w:pPr>
      <w:r w:rsidRPr="00147B98">
        <w:t>C.</w:t>
      </w:r>
      <w:r w:rsidRPr="00147B98">
        <w:tab/>
        <w:t>Type of Equipment</w:t>
      </w:r>
    </w:p>
    <w:p w:rsidR="00A479EA" w:rsidRPr="00147B98" w:rsidRDefault="00A479EA" w:rsidP="00A479EA">
      <w:pPr>
        <w:ind w:left="720" w:hanging="360"/>
      </w:pPr>
      <w:r w:rsidRPr="00147B98">
        <w:t>D.</w:t>
      </w:r>
      <w:r w:rsidRPr="00147B98">
        <w:tab/>
        <w:t>Tracking Number</w:t>
      </w:r>
    </w:p>
    <w:p w:rsidR="00A479EA" w:rsidRPr="00147B98" w:rsidRDefault="00A479EA" w:rsidP="00A479EA">
      <w:pPr>
        <w:ind w:left="720" w:hanging="360"/>
      </w:pPr>
      <w:r w:rsidRPr="00147B98">
        <w:t>E.</w:t>
      </w:r>
      <w:r w:rsidRPr="00147B98">
        <w:tab/>
        <w:t>Location</w:t>
      </w:r>
    </w:p>
    <w:p w:rsidR="00A479EA" w:rsidRPr="00147B98" w:rsidRDefault="00A479EA" w:rsidP="00A479EA">
      <w:pPr>
        <w:ind w:left="720" w:hanging="360"/>
      </w:pPr>
      <w:r w:rsidRPr="00147B98">
        <w:t>F.</w:t>
      </w:r>
      <w:r w:rsidRPr="00147B98">
        <w:tab/>
        <w:t>Value</w:t>
      </w:r>
    </w:p>
    <w:p w:rsidR="00A479EA" w:rsidRPr="00147B98" w:rsidRDefault="00A479EA" w:rsidP="00A479EA">
      <w:pPr>
        <w:ind w:left="720" w:hanging="360"/>
      </w:pPr>
      <w:r w:rsidRPr="00147B98">
        <w:t>G.</w:t>
      </w:r>
      <w:r w:rsidRPr="00147B98">
        <w:tab/>
        <w:t>Total Number of Pieces</w:t>
      </w:r>
    </w:p>
    <w:p w:rsidR="00A479EA" w:rsidRPr="00147B98" w:rsidRDefault="00A479EA" w:rsidP="00A479EA">
      <w:pPr>
        <w:ind w:left="720" w:hanging="360"/>
      </w:pPr>
      <w:r w:rsidRPr="00147B98">
        <w:t>H.</w:t>
      </w:r>
      <w:r w:rsidRPr="00147B98">
        <w:tab/>
        <w:t>Total Value of Equipment</w:t>
      </w:r>
    </w:p>
    <w:p w:rsidR="00A479EA" w:rsidRPr="00147B98" w:rsidRDefault="00A479EA" w:rsidP="00A479EA">
      <w:pPr>
        <w:ind w:left="720" w:hanging="360"/>
      </w:pPr>
      <w:r w:rsidRPr="00147B98">
        <w:t>I.</w:t>
      </w:r>
      <w:r w:rsidRPr="00147B98">
        <w:tab/>
        <w:t>Anticipated Transfer Date to Government</w:t>
      </w:r>
    </w:p>
    <w:p w:rsidR="00A479EA" w:rsidRPr="00147B98" w:rsidRDefault="00A479EA" w:rsidP="00A479EA">
      <w:pPr>
        <w:ind w:left="720" w:hanging="360"/>
      </w:pPr>
      <w:r w:rsidRPr="00147B98">
        <w:t>J.</w:t>
      </w:r>
      <w:r w:rsidRPr="00147B98">
        <w:tab/>
        <w:t>Anticipated Transfer Location</w:t>
      </w:r>
    </w:p>
    <w:p w:rsidR="00A479EA" w:rsidRPr="00147B98" w:rsidRDefault="00A479EA" w:rsidP="00A479EA">
      <w:pPr>
        <w:spacing w:before="60"/>
        <w:ind w:left="720" w:hanging="360"/>
        <w:rPr>
          <w:rFonts w:eastAsia="Calibri"/>
        </w:rPr>
      </w:pPr>
      <w:r w:rsidRPr="00147B98">
        <w:rPr>
          <w:rFonts w:eastAsia="Calibri"/>
        </w:rPr>
        <w:t>K.</w:t>
      </w:r>
      <w:r w:rsidRPr="00147B98">
        <w:rPr>
          <w:rFonts w:eastAsia="Calibri"/>
        </w:rPr>
        <w:tab/>
      </w:r>
      <w:r w:rsidRPr="00147B98">
        <w:t>The Government Furnished Equipment Report as set forth in Section J,</w:t>
      </w:r>
      <w:r w:rsidRPr="00147B98">
        <w:rPr>
          <w:b/>
          <w:bCs/>
        </w:rPr>
        <w:t xml:space="preserve"> </w:t>
      </w:r>
      <w:r w:rsidRPr="00147B98">
        <w:t>shall be submitted monthly via the VA TAC website.</w:t>
      </w:r>
    </w:p>
    <w:p w:rsidR="00A479EA" w:rsidRPr="00147B98" w:rsidRDefault="00A479EA" w:rsidP="00A479EA">
      <w:pPr>
        <w:ind w:left="360"/>
      </w:pPr>
    </w:p>
    <w:p w:rsidR="00A479EA" w:rsidRPr="00147B98" w:rsidRDefault="00A479EA" w:rsidP="00A479EA">
      <w:pPr>
        <w:pStyle w:val="Heading3"/>
        <w:keepNext/>
        <w:numPr>
          <w:ilvl w:val="0"/>
          <w:numId w:val="0"/>
        </w:numPr>
        <w:spacing w:before="240"/>
        <w:ind w:left="720" w:hanging="720"/>
      </w:pPr>
      <w:bookmarkStart w:id="50" w:name="_Toc285617430"/>
      <w:r w:rsidRPr="00147B98">
        <w:t>8.1.4 Personnel Contractor Manpower Report</w:t>
      </w:r>
      <w:bookmarkEnd w:id="50"/>
    </w:p>
    <w:p w:rsidR="00A479EA" w:rsidRPr="00147B98" w:rsidRDefault="00A479EA" w:rsidP="00A479EA">
      <w:pPr>
        <w:rPr>
          <w:rFonts w:eastAsia="Calibri"/>
        </w:rPr>
      </w:pPr>
      <w:r w:rsidRPr="00147B98">
        <w:t>The Contractor shall provide a Personnel Report (MS Excel), on a monthly basis listing all personnel working at a VA facility or accessing VA networks under each task order.  As personnel changes occur, a revised report is required only for the individual task order affected for Background Investigations.  The overall basic contract report should only be updated on the monthly basis. The overall basic contract report shall show the detail for each task order with a summary column for the entire program.  The individual task order report will be unique to that task order.  The information required is as follows:</w:t>
      </w:r>
    </w:p>
    <w:p w:rsidR="00A479EA" w:rsidRPr="00147B98" w:rsidRDefault="00A479EA" w:rsidP="00A479EA">
      <w:pPr>
        <w:ind w:left="1440"/>
      </w:pPr>
    </w:p>
    <w:p w:rsidR="00A479EA" w:rsidRPr="00147B98" w:rsidRDefault="00A479EA" w:rsidP="00A479EA">
      <w:pPr>
        <w:tabs>
          <w:tab w:val="left" w:pos="720"/>
        </w:tabs>
        <w:spacing w:before="60"/>
        <w:ind w:left="720" w:hanging="360"/>
      </w:pPr>
      <w:r w:rsidRPr="00147B98">
        <w:rPr>
          <w:sz w:val="24"/>
        </w:rPr>
        <w:t>A.</w:t>
      </w:r>
      <w:r w:rsidRPr="00147B98">
        <w:rPr>
          <w:sz w:val="24"/>
        </w:rPr>
        <w:tab/>
      </w:r>
      <w:r w:rsidRPr="00147B98">
        <w:t>Task Order</w:t>
      </w:r>
    </w:p>
    <w:p w:rsidR="00A479EA" w:rsidRPr="00147B98" w:rsidRDefault="00A479EA" w:rsidP="00A479EA">
      <w:pPr>
        <w:tabs>
          <w:tab w:val="left" w:pos="720"/>
        </w:tabs>
        <w:spacing w:before="60"/>
        <w:ind w:left="720" w:hanging="360"/>
      </w:pPr>
      <w:r w:rsidRPr="00147B98">
        <w:rPr>
          <w:sz w:val="24"/>
        </w:rPr>
        <w:t>B.</w:t>
      </w:r>
      <w:r w:rsidRPr="00147B98">
        <w:rPr>
          <w:sz w:val="24"/>
        </w:rPr>
        <w:tab/>
      </w:r>
      <w:r w:rsidRPr="00147B98">
        <w:t>Name</w:t>
      </w:r>
    </w:p>
    <w:p w:rsidR="00A479EA" w:rsidRPr="00147B98" w:rsidRDefault="00A479EA" w:rsidP="00A479EA">
      <w:pPr>
        <w:tabs>
          <w:tab w:val="left" w:pos="720"/>
        </w:tabs>
        <w:spacing w:before="60"/>
        <w:ind w:left="720" w:hanging="360"/>
      </w:pPr>
      <w:r w:rsidRPr="00147B98">
        <w:rPr>
          <w:sz w:val="24"/>
        </w:rPr>
        <w:t>C.</w:t>
      </w:r>
      <w:r w:rsidRPr="00147B98">
        <w:rPr>
          <w:sz w:val="24"/>
        </w:rPr>
        <w:tab/>
      </w:r>
      <w:r w:rsidRPr="00147B98">
        <w:t>Clearance level and/or Status</w:t>
      </w:r>
    </w:p>
    <w:p w:rsidR="00A479EA" w:rsidRPr="00147B98" w:rsidRDefault="00A479EA" w:rsidP="00A479EA">
      <w:pPr>
        <w:tabs>
          <w:tab w:val="left" w:pos="720"/>
        </w:tabs>
        <w:spacing w:before="60"/>
        <w:ind w:left="720" w:hanging="360"/>
      </w:pPr>
      <w:r w:rsidRPr="00147B98">
        <w:rPr>
          <w:sz w:val="24"/>
        </w:rPr>
        <w:t>D.</w:t>
      </w:r>
      <w:r w:rsidRPr="00147B98">
        <w:rPr>
          <w:sz w:val="24"/>
        </w:rPr>
        <w:tab/>
      </w:r>
      <w:r w:rsidRPr="00147B98">
        <w:t>Company name</w:t>
      </w:r>
    </w:p>
    <w:p w:rsidR="00A479EA" w:rsidRPr="00147B98" w:rsidRDefault="00A479EA" w:rsidP="00A479EA">
      <w:pPr>
        <w:tabs>
          <w:tab w:val="left" w:pos="720"/>
        </w:tabs>
        <w:spacing w:before="60"/>
        <w:ind w:left="720" w:hanging="360"/>
      </w:pPr>
      <w:r w:rsidRPr="00147B98">
        <w:rPr>
          <w:sz w:val="24"/>
        </w:rPr>
        <w:t>E.</w:t>
      </w:r>
      <w:r w:rsidRPr="00147B98">
        <w:rPr>
          <w:sz w:val="24"/>
        </w:rPr>
        <w:tab/>
      </w:r>
      <w:r w:rsidRPr="00147B98">
        <w:t>Prime/Subcontractor</w:t>
      </w:r>
    </w:p>
    <w:p w:rsidR="00A479EA" w:rsidRPr="00147B98" w:rsidRDefault="00A479EA" w:rsidP="00A479EA">
      <w:pPr>
        <w:tabs>
          <w:tab w:val="left" w:pos="720"/>
        </w:tabs>
        <w:spacing w:before="60"/>
        <w:ind w:left="720" w:hanging="360"/>
      </w:pPr>
      <w:r w:rsidRPr="00147B98">
        <w:rPr>
          <w:sz w:val="24"/>
        </w:rPr>
        <w:t>F.</w:t>
      </w:r>
      <w:r w:rsidRPr="00147B98">
        <w:rPr>
          <w:sz w:val="24"/>
        </w:rPr>
        <w:tab/>
      </w:r>
      <w:r w:rsidRPr="00147B98">
        <w:t>Labor Category</w:t>
      </w:r>
    </w:p>
    <w:p w:rsidR="00A479EA" w:rsidRPr="00147B98" w:rsidRDefault="00A479EA" w:rsidP="00A479EA">
      <w:pPr>
        <w:tabs>
          <w:tab w:val="left" w:pos="720"/>
        </w:tabs>
        <w:spacing w:before="60"/>
        <w:ind w:left="720" w:hanging="360"/>
      </w:pPr>
      <w:r w:rsidRPr="00147B98">
        <w:rPr>
          <w:sz w:val="24"/>
        </w:rPr>
        <w:t>G.</w:t>
      </w:r>
      <w:r w:rsidRPr="00147B98">
        <w:rPr>
          <w:sz w:val="24"/>
        </w:rPr>
        <w:tab/>
      </w:r>
      <w:r w:rsidRPr="00147B98">
        <w:t>Facility location</w:t>
      </w:r>
    </w:p>
    <w:p w:rsidR="00A479EA" w:rsidRPr="00147B98" w:rsidRDefault="00A479EA" w:rsidP="00A479EA">
      <w:pPr>
        <w:tabs>
          <w:tab w:val="left" w:pos="720"/>
        </w:tabs>
        <w:spacing w:before="60"/>
        <w:ind w:left="720" w:hanging="360"/>
      </w:pPr>
      <w:r w:rsidRPr="00147B98">
        <w:rPr>
          <w:sz w:val="24"/>
        </w:rPr>
        <w:t>H.</w:t>
      </w:r>
      <w:r w:rsidRPr="00147B98">
        <w:rPr>
          <w:sz w:val="24"/>
        </w:rPr>
        <w:tab/>
      </w:r>
      <w:r w:rsidRPr="00147B98">
        <w:t>Tour of Duty Schedules (e.g. Monday through Friday, 9:00 am to 5:00 pm)</w:t>
      </w:r>
    </w:p>
    <w:p w:rsidR="00A479EA" w:rsidRPr="00147B98" w:rsidRDefault="00A479EA" w:rsidP="00A479EA">
      <w:pPr>
        <w:tabs>
          <w:tab w:val="left" w:pos="720"/>
        </w:tabs>
        <w:spacing w:before="60"/>
        <w:ind w:left="720" w:hanging="360"/>
      </w:pPr>
      <w:r w:rsidRPr="00147B98">
        <w:rPr>
          <w:sz w:val="24"/>
        </w:rPr>
        <w:t>I.</w:t>
      </w:r>
      <w:r w:rsidRPr="00147B98">
        <w:rPr>
          <w:sz w:val="24"/>
        </w:rPr>
        <w:tab/>
      </w:r>
      <w:r w:rsidRPr="00147B98">
        <w:t>Project supporting</w:t>
      </w:r>
    </w:p>
    <w:p w:rsidR="00A479EA" w:rsidRPr="00147B98" w:rsidRDefault="00A479EA" w:rsidP="00A479EA">
      <w:pPr>
        <w:tabs>
          <w:tab w:val="left" w:pos="720"/>
        </w:tabs>
        <w:spacing w:before="60"/>
        <w:ind w:left="720" w:hanging="360"/>
      </w:pPr>
      <w:r w:rsidRPr="00147B98">
        <w:rPr>
          <w:sz w:val="24"/>
        </w:rPr>
        <w:t>J.</w:t>
      </w:r>
      <w:r w:rsidRPr="00147B98">
        <w:rPr>
          <w:sz w:val="24"/>
        </w:rPr>
        <w:tab/>
      </w:r>
      <w:r w:rsidRPr="00147B98">
        <w:t>Contractor Rules of Behavior</w:t>
      </w:r>
    </w:p>
    <w:p w:rsidR="00A479EA" w:rsidRPr="00147B98" w:rsidRDefault="00A479EA" w:rsidP="00A479EA">
      <w:pPr>
        <w:tabs>
          <w:tab w:val="left" w:pos="720"/>
        </w:tabs>
        <w:spacing w:before="60"/>
        <w:ind w:left="720" w:hanging="360"/>
      </w:pPr>
      <w:r w:rsidRPr="00147B98">
        <w:rPr>
          <w:sz w:val="24"/>
        </w:rPr>
        <w:t>K.</w:t>
      </w:r>
      <w:r w:rsidRPr="00147B98">
        <w:rPr>
          <w:sz w:val="24"/>
        </w:rPr>
        <w:tab/>
      </w:r>
      <w:r w:rsidRPr="00147B98">
        <w:t xml:space="preserve">VA Cyber Security Awareness and Rules of Behavior Training </w:t>
      </w:r>
    </w:p>
    <w:p w:rsidR="00A479EA" w:rsidRPr="00147B98" w:rsidRDefault="00A479EA" w:rsidP="00A479EA">
      <w:pPr>
        <w:tabs>
          <w:tab w:val="left" w:pos="720"/>
        </w:tabs>
        <w:spacing w:before="60"/>
        <w:ind w:left="720" w:hanging="360"/>
      </w:pPr>
      <w:r w:rsidRPr="00147B98">
        <w:rPr>
          <w:sz w:val="24"/>
        </w:rPr>
        <w:t>L.</w:t>
      </w:r>
      <w:r w:rsidRPr="00147B98">
        <w:rPr>
          <w:sz w:val="24"/>
        </w:rPr>
        <w:tab/>
      </w:r>
      <w:r w:rsidRPr="00147B98">
        <w:t xml:space="preserve">Annual VA Privacy Training  </w:t>
      </w:r>
    </w:p>
    <w:p w:rsidR="00A479EA" w:rsidRPr="00147B98" w:rsidRDefault="00A479EA" w:rsidP="00A479EA">
      <w:pPr>
        <w:tabs>
          <w:tab w:val="left" w:pos="720"/>
        </w:tabs>
        <w:spacing w:before="60"/>
        <w:ind w:left="720" w:hanging="360"/>
      </w:pPr>
      <w:r w:rsidRPr="00147B98">
        <w:rPr>
          <w:sz w:val="24"/>
        </w:rPr>
        <w:t>M.</w:t>
      </w:r>
      <w:r w:rsidRPr="00147B98">
        <w:rPr>
          <w:sz w:val="24"/>
        </w:rPr>
        <w:tab/>
      </w:r>
      <w:r w:rsidRPr="00147B98">
        <w:t>The Personnel Contractor Manpower Report as set forth in Section J, shall be submitted monthly via the VA TAC website.</w:t>
      </w:r>
    </w:p>
    <w:p w:rsidR="00A479EA" w:rsidRPr="00147B98" w:rsidRDefault="00A479EA" w:rsidP="00A479EA">
      <w:pPr>
        <w:rPr>
          <w:sz w:val="24"/>
          <w:szCs w:val="24"/>
        </w:rPr>
      </w:pP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51" w:name="_Toc285617431"/>
      <w:r w:rsidRPr="00147B98">
        <w:rPr>
          <w:szCs w:val="24"/>
        </w:rPr>
        <w:t>8.2</w:t>
      </w:r>
      <w:r w:rsidRPr="00147B98">
        <w:rPr>
          <w:szCs w:val="24"/>
        </w:rPr>
        <w:tab/>
        <w:t>Customer Relationship</w:t>
      </w:r>
      <w:bookmarkEnd w:id="51"/>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resulting contract is intended to create a cooperative relationship between VA and the Contractor.  The VA/Contractor relationship will reflect the attributes of an open, collaborative, customer-oriented, and professional association.  VA intends to structure the contract in a manner that ensures the Contractor’s goals and objectives are in alignment with those of the VA VRM Program, thus making the Contractor’s performance critical to accomplishment of the VA mission.  </w:t>
      </w:r>
    </w:p>
    <w:p w:rsidR="00A479EA" w:rsidRPr="00147B98" w:rsidRDefault="00A479EA" w:rsidP="00A479EA">
      <w:pPr>
        <w:rPr>
          <w:b/>
          <w:sz w:val="24"/>
          <w:szCs w:val="24"/>
        </w:rPr>
      </w:pPr>
    </w:p>
    <w:p w:rsidR="00A479EA" w:rsidRPr="00147B98" w:rsidRDefault="00A479EA" w:rsidP="00A479EA">
      <w:pPr>
        <w:pStyle w:val="Heading2"/>
        <w:numPr>
          <w:ilvl w:val="0"/>
          <w:numId w:val="0"/>
        </w:numPr>
        <w:ind w:left="576" w:hanging="576"/>
        <w:rPr>
          <w:szCs w:val="24"/>
        </w:rPr>
      </w:pPr>
      <w:bookmarkStart w:id="52" w:name="_Toc285617432"/>
      <w:r w:rsidRPr="00147B98">
        <w:rPr>
          <w:szCs w:val="24"/>
        </w:rPr>
        <w:t>8.3</w:t>
      </w:r>
      <w:r w:rsidRPr="00147B98">
        <w:rPr>
          <w:szCs w:val="24"/>
        </w:rPr>
        <w:tab/>
        <w:t>Government Support</w:t>
      </w:r>
      <w:bookmarkEnd w:id="52"/>
    </w:p>
    <w:p w:rsidR="00A479EA" w:rsidRPr="00147B98" w:rsidRDefault="00A479EA" w:rsidP="00A479EA">
      <w:pPr>
        <w:rPr>
          <w:szCs w:val="24"/>
        </w:rPr>
      </w:pPr>
    </w:p>
    <w:p w:rsidR="00A479EA" w:rsidRPr="00147B98" w:rsidRDefault="00A479EA" w:rsidP="00A479EA">
      <w:pPr>
        <w:rPr>
          <w:szCs w:val="24"/>
        </w:rPr>
      </w:pPr>
      <w:r w:rsidRPr="00147B98">
        <w:rPr>
          <w:b/>
          <w:sz w:val="24"/>
          <w:szCs w:val="24"/>
        </w:rPr>
        <w:t>8.3.1</w:t>
      </w:r>
      <w:r w:rsidRPr="00147B98">
        <w:rPr>
          <w:b/>
          <w:sz w:val="24"/>
          <w:szCs w:val="24"/>
        </w:rPr>
        <w:tab/>
        <w:t xml:space="preserve">Contracting Officer’s Technical Representative (COTR)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A COTR shall be designated for each task order and shall reside within the Requiring Activity.  The COTR shall be appointed by the CO and duties delegated in an appointment letter.  The COTR is the Requiring Activity’s designated representative.  The COTR designated for each task order shall provide the Contractor access to all available Government furnished information, facilities, material, equipment, services, among others as required to accomplish each task order.  Contract surveillance duties shall be defined and accomplished in accordance with the Performance Assessment Plan and, if a unique plan is required, the task order Quality Assurance Plan shall take precedence.  </w:t>
      </w:r>
    </w:p>
    <w:p w:rsidR="00A479EA" w:rsidRPr="00147B98" w:rsidRDefault="00A479EA" w:rsidP="00A479EA">
      <w:pPr>
        <w:rPr>
          <w:szCs w:val="24"/>
        </w:rPr>
      </w:pPr>
    </w:p>
    <w:p w:rsidR="00A479EA" w:rsidRPr="00147B98" w:rsidRDefault="00A479EA" w:rsidP="00A479EA">
      <w:pPr>
        <w:rPr>
          <w:szCs w:val="24"/>
        </w:rPr>
      </w:pPr>
      <w:r w:rsidRPr="00147B98">
        <w:rPr>
          <w:b/>
          <w:sz w:val="24"/>
          <w:szCs w:val="24"/>
        </w:rPr>
        <w:t>8.3.2</w:t>
      </w:r>
      <w:r w:rsidRPr="00147B98">
        <w:rPr>
          <w:b/>
          <w:sz w:val="24"/>
          <w:szCs w:val="24"/>
        </w:rPr>
        <w:tab/>
        <w:t>Contracting Officer’s Representative (COR)</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A COR shall be designated for each contract and shall reside within the VA TAC.  The COR shall be appointed by the Contracting Officer and duties delegated in an appointment letter.  Contract surveillance duties shall be defined and be in accordance with the Performance Assessment Plan.  </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53" w:name="_Toc285617433"/>
      <w:r w:rsidRPr="00147B98">
        <w:rPr>
          <w:szCs w:val="24"/>
        </w:rPr>
        <w:t>8.4</w:t>
      </w:r>
      <w:r w:rsidRPr="00147B98">
        <w:rPr>
          <w:szCs w:val="24"/>
        </w:rPr>
        <w:tab/>
        <w:t>Contractor Program Management</w:t>
      </w:r>
      <w:bookmarkEnd w:id="53"/>
    </w:p>
    <w:p w:rsidR="00A479EA" w:rsidRPr="00147B98" w:rsidRDefault="00A479EA" w:rsidP="00A479EA">
      <w:pPr>
        <w:pStyle w:val="Footer"/>
        <w:rPr>
          <w:sz w:val="24"/>
          <w:szCs w:val="24"/>
        </w:rPr>
      </w:pPr>
    </w:p>
    <w:p w:rsidR="00A479EA" w:rsidRPr="00147B98" w:rsidRDefault="00A479EA" w:rsidP="00A479EA">
      <w:pPr>
        <w:tabs>
          <w:tab w:val="left" w:pos="0"/>
        </w:tabs>
        <w:rPr>
          <w:sz w:val="24"/>
          <w:szCs w:val="24"/>
        </w:rPr>
      </w:pPr>
      <w:r w:rsidRPr="00147B98">
        <w:rPr>
          <w:sz w:val="24"/>
          <w:szCs w:val="24"/>
        </w:rPr>
        <w:t xml:space="preserve">The Contractor shall establish a single management focal point, the Program Manager, to accomplish the administrative, managerial and financial aspects of this contract and all subsequent task orders.  This individual shall be identified to the VRM Program Manager as the focal point for all programmatic issues.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54" w:name="_Toc285617434"/>
      <w:r w:rsidRPr="00147B98">
        <w:rPr>
          <w:szCs w:val="24"/>
        </w:rPr>
        <w:t>8.4.1</w:t>
      </w:r>
      <w:r w:rsidRPr="00147B98">
        <w:rPr>
          <w:szCs w:val="24"/>
        </w:rPr>
        <w:tab/>
        <w:t>Work Control</w:t>
      </w:r>
      <w:bookmarkEnd w:id="54"/>
    </w:p>
    <w:p w:rsidR="00A479EA" w:rsidRPr="00147B98" w:rsidRDefault="00A479EA" w:rsidP="00A479EA">
      <w:pPr>
        <w:rPr>
          <w:szCs w:val="24"/>
        </w:rPr>
      </w:pPr>
    </w:p>
    <w:p w:rsidR="00A479EA" w:rsidRPr="00147B98" w:rsidRDefault="00A479EA" w:rsidP="00A479EA">
      <w:pPr>
        <w:rPr>
          <w:szCs w:val="24"/>
        </w:rPr>
      </w:pPr>
      <w:r w:rsidRPr="00147B98">
        <w:rPr>
          <w:sz w:val="24"/>
          <w:szCs w:val="24"/>
        </w:rPr>
        <w:t xml:space="preserve">All program requirements, contract actions and data interchange shall be conducted in a digital environment using electronic and web-based applications.  At minimum, such data shall be compatible with the Microsoft Office 2007® family of products, and Microsoft XP® network protocols.  The Government shall designate a standard naming convention for all electronic submissions within 60 days after contract award.  An interactive portal concept is envisioned for the interchange of data/documents (to include deliverables and invoices).  </w:t>
      </w:r>
    </w:p>
    <w:p w:rsidR="00A479EA" w:rsidRPr="00147B98" w:rsidRDefault="00A479EA" w:rsidP="00A479EA">
      <w:pPr>
        <w:rPr>
          <w:sz w:val="24"/>
          <w:szCs w:val="24"/>
        </w:rPr>
      </w:pPr>
    </w:p>
    <w:p w:rsidR="00A479EA" w:rsidRPr="00147B98" w:rsidRDefault="00A479EA" w:rsidP="00A479EA">
      <w:pPr>
        <w:pStyle w:val="Heading2"/>
        <w:numPr>
          <w:ilvl w:val="0"/>
          <w:numId w:val="0"/>
        </w:numPr>
        <w:ind w:left="576" w:hanging="576"/>
        <w:rPr>
          <w:szCs w:val="24"/>
        </w:rPr>
      </w:pPr>
      <w:bookmarkStart w:id="55" w:name="_Toc285617435"/>
      <w:r w:rsidRPr="00147B98">
        <w:rPr>
          <w:szCs w:val="24"/>
        </w:rPr>
        <w:t>8.5</w:t>
      </w:r>
      <w:r w:rsidRPr="00147B98">
        <w:rPr>
          <w:szCs w:val="24"/>
        </w:rPr>
        <w:tab/>
        <w:t>Pre-Award Procedures</w:t>
      </w:r>
      <w:bookmarkEnd w:id="55"/>
    </w:p>
    <w:p w:rsidR="00A479EA" w:rsidRPr="00147B98" w:rsidRDefault="00A479EA" w:rsidP="00A479EA">
      <w:pPr>
        <w:rPr>
          <w:b/>
          <w:sz w:val="24"/>
          <w:szCs w:val="24"/>
        </w:rPr>
      </w:pPr>
    </w:p>
    <w:p w:rsidR="00A479EA" w:rsidRPr="00147B98" w:rsidRDefault="00A479EA" w:rsidP="00A479EA">
      <w:pPr>
        <w:pStyle w:val="Heading3"/>
        <w:numPr>
          <w:ilvl w:val="0"/>
          <w:numId w:val="0"/>
        </w:numPr>
        <w:ind w:left="720" w:hanging="720"/>
        <w:rPr>
          <w:szCs w:val="24"/>
        </w:rPr>
      </w:pPr>
      <w:bookmarkStart w:id="56" w:name="_Toc285617436"/>
      <w:r w:rsidRPr="00147B98">
        <w:rPr>
          <w:szCs w:val="24"/>
        </w:rPr>
        <w:t>8.5.1</w:t>
      </w:r>
      <w:r w:rsidRPr="00147B98">
        <w:rPr>
          <w:szCs w:val="24"/>
        </w:rPr>
        <w:tab/>
        <w:t>Request for Task Execution Plan (RTEP)</w:t>
      </w:r>
      <w:bookmarkEnd w:id="56"/>
    </w:p>
    <w:p w:rsidR="00A479EA" w:rsidRPr="00147B98" w:rsidRDefault="00A479EA" w:rsidP="00A479EA">
      <w:pPr>
        <w:tabs>
          <w:tab w:val="left" w:pos="720"/>
        </w:tabs>
        <w:rPr>
          <w:sz w:val="24"/>
          <w:szCs w:val="24"/>
        </w:rPr>
      </w:pPr>
    </w:p>
    <w:p w:rsidR="00A479EA" w:rsidRPr="00147B98" w:rsidRDefault="00A479EA" w:rsidP="00A479EA">
      <w:pPr>
        <w:tabs>
          <w:tab w:val="left" w:pos="720"/>
        </w:tabs>
        <w:rPr>
          <w:sz w:val="24"/>
          <w:szCs w:val="24"/>
        </w:rPr>
      </w:pPr>
      <w:r w:rsidRPr="00147B98">
        <w:rPr>
          <w:sz w:val="24"/>
          <w:szCs w:val="24"/>
        </w:rPr>
        <w:t xml:space="preserve">The Government’s intent is to issue RTEPs that reflect a Performance-Based Contracting approach.  The Government will specify requirements in terms of performance objectives and the Contractor will be requested to propose “how to” best satisfy those objectives.  The RTEP will contain a PWS, and will request the Contractor’s proposal addressing metrics to measure and evaluate performance.  </w:t>
      </w:r>
    </w:p>
    <w:p w:rsidR="00A479EA" w:rsidRPr="00147B98" w:rsidRDefault="00A479EA" w:rsidP="00A479EA">
      <w:pPr>
        <w:rPr>
          <w:b/>
          <w:sz w:val="24"/>
          <w:szCs w:val="24"/>
        </w:rPr>
      </w:pPr>
    </w:p>
    <w:p w:rsidR="00A479EA" w:rsidRPr="00147B98" w:rsidRDefault="00A479EA" w:rsidP="00A479EA">
      <w:pPr>
        <w:pStyle w:val="Heading3"/>
        <w:numPr>
          <w:ilvl w:val="0"/>
          <w:numId w:val="0"/>
        </w:numPr>
        <w:ind w:left="720" w:hanging="720"/>
        <w:rPr>
          <w:szCs w:val="24"/>
        </w:rPr>
      </w:pPr>
      <w:bookmarkStart w:id="57" w:name="_Toc285617437"/>
      <w:r w:rsidRPr="00147B98">
        <w:rPr>
          <w:szCs w:val="24"/>
        </w:rPr>
        <w:lastRenderedPageBreak/>
        <w:t>8.5.2</w:t>
      </w:r>
      <w:r w:rsidRPr="00147B98">
        <w:rPr>
          <w:szCs w:val="24"/>
        </w:rPr>
        <w:tab/>
        <w:t>RTEP Process</w:t>
      </w:r>
      <w:bookmarkEnd w:id="57"/>
    </w:p>
    <w:p w:rsidR="00A479EA" w:rsidRPr="00147B98" w:rsidRDefault="00A479EA" w:rsidP="00A479EA">
      <w:pPr>
        <w:tabs>
          <w:tab w:val="left" w:pos="720"/>
        </w:tabs>
        <w:rPr>
          <w:sz w:val="24"/>
          <w:szCs w:val="24"/>
        </w:rPr>
      </w:pPr>
    </w:p>
    <w:p w:rsidR="00A479EA" w:rsidRPr="00147B98" w:rsidRDefault="00A479EA" w:rsidP="00A479EA">
      <w:pPr>
        <w:tabs>
          <w:tab w:val="left" w:pos="720"/>
        </w:tabs>
        <w:rPr>
          <w:sz w:val="24"/>
          <w:szCs w:val="24"/>
        </w:rPr>
      </w:pPr>
      <w:r w:rsidRPr="00147B98">
        <w:rPr>
          <w:sz w:val="24"/>
          <w:szCs w:val="24"/>
        </w:rPr>
        <w:t xml:space="preserve">Upon identification of the need for a task order, the Government will assign a tracking number and then the CO will then issue a RTEP to the Contractor.  </w:t>
      </w:r>
    </w:p>
    <w:p w:rsidR="00A479EA" w:rsidRPr="00147B98" w:rsidRDefault="00A479EA" w:rsidP="00A479EA">
      <w:pPr>
        <w:tabs>
          <w:tab w:val="left" w:pos="720"/>
        </w:tabs>
        <w:rPr>
          <w:sz w:val="24"/>
          <w:szCs w:val="24"/>
        </w:rPr>
      </w:pPr>
    </w:p>
    <w:p w:rsidR="00A479EA" w:rsidRPr="00147B98" w:rsidRDefault="00A479EA" w:rsidP="00A479EA">
      <w:pPr>
        <w:pStyle w:val="Heading4"/>
        <w:numPr>
          <w:ilvl w:val="0"/>
          <w:numId w:val="0"/>
        </w:numPr>
        <w:ind w:left="864" w:hanging="864"/>
        <w:rPr>
          <w:szCs w:val="24"/>
        </w:rPr>
      </w:pPr>
      <w:r w:rsidRPr="00147B98">
        <w:rPr>
          <w:szCs w:val="24"/>
        </w:rPr>
        <w:t>8.5.2.1</w:t>
      </w:r>
      <w:r w:rsidRPr="00147B98">
        <w:rPr>
          <w:szCs w:val="24"/>
        </w:rPr>
        <w:tab/>
        <w:t>Yes/No Responses to RTEPs</w:t>
      </w:r>
    </w:p>
    <w:p w:rsidR="00A479EA" w:rsidRPr="00147B98" w:rsidRDefault="00A479EA" w:rsidP="00A479EA">
      <w:pPr>
        <w:tabs>
          <w:tab w:val="left" w:pos="720"/>
        </w:tabs>
        <w:rPr>
          <w:sz w:val="24"/>
          <w:szCs w:val="24"/>
        </w:rPr>
      </w:pPr>
    </w:p>
    <w:p w:rsidR="00A479EA" w:rsidRPr="00147B98" w:rsidRDefault="00A479EA" w:rsidP="00A479EA">
      <w:pPr>
        <w:tabs>
          <w:tab w:val="left" w:pos="720"/>
        </w:tabs>
        <w:rPr>
          <w:sz w:val="24"/>
          <w:szCs w:val="24"/>
        </w:rPr>
      </w:pPr>
      <w:r w:rsidRPr="00147B98">
        <w:rPr>
          <w:sz w:val="24"/>
          <w:szCs w:val="24"/>
        </w:rPr>
        <w:t xml:space="preserve">The Contractor shall provide an electronic yes/no response to a RTEP within five working days after receipt of the RTEP to the COTR and CO.  The Contractor shall provide rationale for a negative response.  </w:t>
      </w:r>
    </w:p>
    <w:p w:rsidR="00A479EA" w:rsidRPr="00147B98" w:rsidRDefault="00A479EA" w:rsidP="00A479EA">
      <w:pPr>
        <w:rPr>
          <w:b/>
          <w:sz w:val="24"/>
          <w:szCs w:val="24"/>
        </w:rPr>
      </w:pPr>
    </w:p>
    <w:p w:rsidR="00A479EA" w:rsidRPr="00147B98" w:rsidRDefault="00A479EA" w:rsidP="00A479EA">
      <w:pPr>
        <w:pStyle w:val="Heading3"/>
        <w:numPr>
          <w:ilvl w:val="0"/>
          <w:numId w:val="0"/>
        </w:numPr>
        <w:ind w:left="720" w:hanging="720"/>
        <w:rPr>
          <w:szCs w:val="24"/>
        </w:rPr>
      </w:pPr>
      <w:bookmarkStart w:id="58" w:name="_Toc285617438"/>
      <w:r w:rsidRPr="00147B98">
        <w:rPr>
          <w:szCs w:val="24"/>
        </w:rPr>
        <w:t>8.5.3</w:t>
      </w:r>
      <w:r w:rsidRPr="00147B98">
        <w:rPr>
          <w:szCs w:val="24"/>
        </w:rPr>
        <w:tab/>
        <w:t>Task Execution Plan (TEP)</w:t>
      </w:r>
      <w:bookmarkEnd w:id="58"/>
    </w:p>
    <w:p w:rsidR="00A479EA" w:rsidRPr="00147B98" w:rsidRDefault="00A479EA" w:rsidP="00A479EA">
      <w:pPr>
        <w:tabs>
          <w:tab w:val="left" w:pos="720"/>
        </w:tabs>
        <w:rPr>
          <w:sz w:val="24"/>
          <w:szCs w:val="24"/>
        </w:rPr>
      </w:pPr>
    </w:p>
    <w:p w:rsidR="00A479EA" w:rsidRPr="00147B98" w:rsidRDefault="00A479EA" w:rsidP="00A479EA">
      <w:pPr>
        <w:tabs>
          <w:tab w:val="left" w:pos="720"/>
        </w:tabs>
        <w:rPr>
          <w:sz w:val="24"/>
          <w:szCs w:val="24"/>
        </w:rPr>
      </w:pPr>
      <w:r w:rsidRPr="00147B98">
        <w:rPr>
          <w:sz w:val="24"/>
          <w:szCs w:val="24"/>
        </w:rPr>
        <w:t xml:space="preserve">Fair opportunity requirements will be in accordance with applicable statutes, regulations, and case law.  The Government’s RTEP does NOT constitute an authorization to start work.  The Government is not required to approve the resulting TEP and issue a task order.  </w:t>
      </w:r>
    </w:p>
    <w:p w:rsidR="00A479EA" w:rsidRPr="00147B98" w:rsidRDefault="00A479EA" w:rsidP="00A479EA">
      <w:pPr>
        <w:tabs>
          <w:tab w:val="left" w:pos="720"/>
        </w:tabs>
        <w:rPr>
          <w:sz w:val="24"/>
          <w:szCs w:val="24"/>
        </w:rPr>
      </w:pPr>
    </w:p>
    <w:p w:rsidR="00A479EA" w:rsidRPr="00147B98" w:rsidRDefault="00A479EA" w:rsidP="00A479EA">
      <w:pPr>
        <w:rPr>
          <w:sz w:val="24"/>
          <w:szCs w:val="24"/>
        </w:rPr>
      </w:pPr>
      <w:r w:rsidRPr="00147B98">
        <w:rPr>
          <w:sz w:val="24"/>
          <w:szCs w:val="24"/>
        </w:rPr>
        <w:t xml:space="preserve">Within seven (7) work days of receipt of the RTEP, or as otherwise approved by the Contracting Officer, the Contractor shall submit one TEP in accordance with the following.  The following information shall be provided:  </w:t>
      </w:r>
    </w:p>
    <w:p w:rsidR="00A479EA" w:rsidRPr="00147B98" w:rsidRDefault="00A479EA" w:rsidP="00A479EA">
      <w:pPr>
        <w:pStyle w:val="Footer"/>
        <w:rPr>
          <w:sz w:val="24"/>
          <w:szCs w:val="24"/>
        </w:rPr>
      </w:pPr>
    </w:p>
    <w:p w:rsidR="00A479EA" w:rsidRPr="00147B98" w:rsidRDefault="00A479EA" w:rsidP="00A479EA">
      <w:pPr>
        <w:pStyle w:val="Footer"/>
        <w:tabs>
          <w:tab w:val="clear" w:pos="5040"/>
          <w:tab w:val="clear" w:pos="10080"/>
          <w:tab w:val="center" w:pos="1440"/>
          <w:tab w:val="right" w:pos="8640"/>
        </w:tabs>
        <w:ind w:left="1440" w:hanging="360"/>
        <w:rPr>
          <w:b/>
          <w:bCs/>
          <w:sz w:val="24"/>
          <w:szCs w:val="24"/>
        </w:rPr>
      </w:pPr>
      <w:r w:rsidRPr="00147B98">
        <w:rPr>
          <w:bCs/>
          <w:sz w:val="24"/>
          <w:szCs w:val="24"/>
        </w:rPr>
        <w:t>a.</w:t>
      </w:r>
      <w:r w:rsidRPr="00147B98">
        <w:rPr>
          <w:bCs/>
          <w:sz w:val="24"/>
          <w:szCs w:val="24"/>
        </w:rPr>
        <w:tab/>
      </w:r>
      <w:r w:rsidRPr="00147B98">
        <w:rPr>
          <w:sz w:val="24"/>
          <w:szCs w:val="24"/>
        </w:rPr>
        <w:t>The following shall be addressed in every TEP:</w:t>
      </w:r>
    </w:p>
    <w:p w:rsidR="00A479EA" w:rsidRPr="00147B98" w:rsidRDefault="00A479EA" w:rsidP="00A479EA">
      <w:pPr>
        <w:numPr>
          <w:ilvl w:val="0"/>
          <w:numId w:val="6"/>
        </w:numPr>
        <w:tabs>
          <w:tab w:val="left" w:pos="720"/>
        </w:tabs>
        <w:rPr>
          <w:sz w:val="24"/>
          <w:szCs w:val="24"/>
        </w:rPr>
      </w:pPr>
      <w:r w:rsidRPr="00147B98">
        <w:rPr>
          <w:sz w:val="24"/>
          <w:szCs w:val="24"/>
        </w:rPr>
        <w:t>Proposal Summary including:</w:t>
      </w:r>
    </w:p>
    <w:p w:rsidR="00A479EA" w:rsidRPr="00147B98" w:rsidRDefault="00A479EA" w:rsidP="00A479EA">
      <w:pPr>
        <w:numPr>
          <w:ilvl w:val="0"/>
          <w:numId w:val="7"/>
        </w:numPr>
        <w:tabs>
          <w:tab w:val="left" w:pos="720"/>
        </w:tabs>
        <w:rPr>
          <w:sz w:val="24"/>
          <w:szCs w:val="24"/>
        </w:rPr>
      </w:pPr>
      <w:r w:rsidRPr="00147B98">
        <w:rPr>
          <w:sz w:val="24"/>
          <w:szCs w:val="24"/>
        </w:rPr>
        <w:t>Task number;</w:t>
      </w:r>
    </w:p>
    <w:p w:rsidR="00A479EA" w:rsidRPr="00147B98" w:rsidRDefault="00A479EA" w:rsidP="00A479EA">
      <w:pPr>
        <w:numPr>
          <w:ilvl w:val="0"/>
          <w:numId w:val="8"/>
        </w:numPr>
        <w:tabs>
          <w:tab w:val="left" w:pos="720"/>
        </w:tabs>
        <w:rPr>
          <w:sz w:val="24"/>
          <w:szCs w:val="24"/>
        </w:rPr>
      </w:pPr>
      <w:r w:rsidRPr="00147B98">
        <w:rPr>
          <w:sz w:val="24"/>
          <w:szCs w:val="24"/>
        </w:rPr>
        <w:t>Date submitted;</w:t>
      </w:r>
    </w:p>
    <w:p w:rsidR="00A479EA" w:rsidRPr="00147B98" w:rsidRDefault="00A479EA" w:rsidP="00A479EA">
      <w:pPr>
        <w:numPr>
          <w:ilvl w:val="0"/>
          <w:numId w:val="8"/>
        </w:numPr>
        <w:tabs>
          <w:tab w:val="left" w:pos="720"/>
        </w:tabs>
        <w:rPr>
          <w:sz w:val="24"/>
          <w:szCs w:val="24"/>
        </w:rPr>
      </w:pPr>
      <w:r w:rsidRPr="00147B98">
        <w:rPr>
          <w:sz w:val="24"/>
          <w:szCs w:val="24"/>
        </w:rPr>
        <w:t>Contractor’s name;</w:t>
      </w:r>
    </w:p>
    <w:p w:rsidR="00A479EA" w:rsidRPr="00147B98" w:rsidRDefault="00A479EA" w:rsidP="00A479EA">
      <w:pPr>
        <w:numPr>
          <w:ilvl w:val="0"/>
          <w:numId w:val="8"/>
        </w:numPr>
        <w:tabs>
          <w:tab w:val="left" w:pos="720"/>
        </w:tabs>
        <w:rPr>
          <w:sz w:val="24"/>
          <w:szCs w:val="24"/>
        </w:rPr>
      </w:pPr>
      <w:r w:rsidRPr="00147B98">
        <w:rPr>
          <w:sz w:val="24"/>
          <w:szCs w:val="24"/>
        </w:rPr>
        <w:t>Contractor task leader contact information;</w:t>
      </w:r>
    </w:p>
    <w:p w:rsidR="00A479EA" w:rsidRPr="00147B98" w:rsidRDefault="00A479EA" w:rsidP="00A479EA">
      <w:pPr>
        <w:numPr>
          <w:ilvl w:val="0"/>
          <w:numId w:val="8"/>
        </w:numPr>
        <w:tabs>
          <w:tab w:val="left" w:pos="720"/>
        </w:tabs>
        <w:rPr>
          <w:sz w:val="24"/>
          <w:szCs w:val="24"/>
        </w:rPr>
      </w:pPr>
      <w:r w:rsidRPr="00147B98">
        <w:rPr>
          <w:sz w:val="24"/>
          <w:szCs w:val="24"/>
        </w:rPr>
        <w:t>Primary subcontractor(s) and vendors by name(as applicable);</w:t>
      </w:r>
    </w:p>
    <w:p w:rsidR="00A479EA" w:rsidRPr="00147B98" w:rsidRDefault="00A479EA" w:rsidP="00A479EA">
      <w:pPr>
        <w:numPr>
          <w:ilvl w:val="0"/>
          <w:numId w:val="8"/>
        </w:numPr>
        <w:tabs>
          <w:tab w:val="left" w:pos="720"/>
        </w:tabs>
        <w:rPr>
          <w:sz w:val="24"/>
          <w:szCs w:val="24"/>
        </w:rPr>
      </w:pPr>
      <w:r w:rsidRPr="00147B98">
        <w:rPr>
          <w:sz w:val="24"/>
          <w:szCs w:val="24"/>
        </w:rPr>
        <w:t>Proposed start and finish dates;</w:t>
      </w:r>
    </w:p>
    <w:p w:rsidR="00A479EA" w:rsidRPr="00147B98" w:rsidRDefault="00A479EA" w:rsidP="00A479EA">
      <w:pPr>
        <w:numPr>
          <w:ilvl w:val="0"/>
          <w:numId w:val="8"/>
        </w:numPr>
        <w:tabs>
          <w:tab w:val="left" w:pos="720"/>
        </w:tabs>
        <w:rPr>
          <w:sz w:val="24"/>
          <w:szCs w:val="24"/>
        </w:rPr>
      </w:pPr>
      <w:r w:rsidRPr="00147B98">
        <w:rPr>
          <w:sz w:val="24"/>
          <w:szCs w:val="24"/>
        </w:rPr>
        <w:t>Proposed total cost with separate option or CLIN pricing, as applicable;</w:t>
      </w:r>
    </w:p>
    <w:p w:rsidR="00A479EA" w:rsidRPr="00147B98" w:rsidRDefault="00A479EA" w:rsidP="00A479EA">
      <w:pPr>
        <w:numPr>
          <w:ilvl w:val="0"/>
          <w:numId w:val="8"/>
        </w:numPr>
        <w:tabs>
          <w:tab w:val="left" w:pos="720"/>
        </w:tabs>
        <w:rPr>
          <w:sz w:val="24"/>
          <w:szCs w:val="24"/>
        </w:rPr>
      </w:pPr>
      <w:r w:rsidRPr="00147B98">
        <w:rPr>
          <w:sz w:val="24"/>
          <w:szCs w:val="24"/>
        </w:rPr>
        <w:t xml:space="preserve">Reference to any unique terms or conditions, or any requests to deviate from standard contract terms and conditions. </w:t>
      </w:r>
    </w:p>
    <w:p w:rsidR="00A479EA" w:rsidRPr="00147B98" w:rsidRDefault="00A479EA" w:rsidP="00A479EA">
      <w:pPr>
        <w:numPr>
          <w:ilvl w:val="0"/>
          <w:numId w:val="8"/>
        </w:numPr>
        <w:tabs>
          <w:tab w:val="left" w:pos="720"/>
        </w:tabs>
        <w:rPr>
          <w:sz w:val="24"/>
          <w:szCs w:val="24"/>
        </w:rPr>
      </w:pPr>
      <w:r w:rsidRPr="00147B98">
        <w:rPr>
          <w:sz w:val="24"/>
          <w:szCs w:val="24"/>
        </w:rPr>
        <w:t xml:space="preserve">Deliverables and schedules. </w:t>
      </w:r>
    </w:p>
    <w:p w:rsidR="00A479EA" w:rsidRPr="00147B98" w:rsidRDefault="00A479EA" w:rsidP="00A479EA">
      <w:pPr>
        <w:numPr>
          <w:ilvl w:val="0"/>
          <w:numId w:val="9"/>
        </w:numPr>
        <w:tabs>
          <w:tab w:val="left" w:pos="720"/>
        </w:tabs>
        <w:rPr>
          <w:sz w:val="24"/>
          <w:szCs w:val="24"/>
        </w:rPr>
      </w:pPr>
      <w:r w:rsidRPr="00147B98">
        <w:rPr>
          <w:sz w:val="24"/>
          <w:szCs w:val="24"/>
        </w:rPr>
        <w:t xml:space="preserve">Complete description of the technical approach to satisfying task requirements. </w:t>
      </w:r>
    </w:p>
    <w:p w:rsidR="00A479EA" w:rsidRPr="00147B98" w:rsidRDefault="00A479EA" w:rsidP="00A479EA">
      <w:pPr>
        <w:numPr>
          <w:ilvl w:val="0"/>
          <w:numId w:val="9"/>
        </w:numPr>
        <w:tabs>
          <w:tab w:val="left" w:pos="720"/>
        </w:tabs>
        <w:rPr>
          <w:sz w:val="24"/>
          <w:szCs w:val="24"/>
        </w:rPr>
      </w:pPr>
      <w:r w:rsidRPr="00147B98">
        <w:rPr>
          <w:sz w:val="24"/>
          <w:szCs w:val="24"/>
        </w:rPr>
        <w:t xml:space="preserve">A GANTT chart indicating expected start and completion dates, for all project tasks and sub-tasks on the critical path. </w:t>
      </w:r>
    </w:p>
    <w:p w:rsidR="00A479EA" w:rsidRPr="00147B98" w:rsidRDefault="00A479EA" w:rsidP="00A479EA">
      <w:pPr>
        <w:numPr>
          <w:ilvl w:val="0"/>
          <w:numId w:val="9"/>
        </w:numPr>
        <w:tabs>
          <w:tab w:val="left" w:pos="720"/>
        </w:tabs>
        <w:rPr>
          <w:sz w:val="24"/>
          <w:szCs w:val="24"/>
        </w:rPr>
      </w:pPr>
      <w:r w:rsidRPr="00147B98">
        <w:rPr>
          <w:sz w:val="24"/>
          <w:szCs w:val="24"/>
        </w:rPr>
        <w:t xml:space="preserve">Metrics to measure and evaluate performance objectives.  This requirement is applicable to RTEPs that contain Performance Work Statements. </w:t>
      </w:r>
    </w:p>
    <w:p w:rsidR="00A479EA" w:rsidRPr="00147B98" w:rsidRDefault="00A479EA" w:rsidP="00A479EA">
      <w:pPr>
        <w:numPr>
          <w:ilvl w:val="0"/>
          <w:numId w:val="9"/>
        </w:numPr>
        <w:tabs>
          <w:tab w:val="left" w:pos="720"/>
        </w:tabs>
        <w:rPr>
          <w:sz w:val="24"/>
          <w:szCs w:val="24"/>
        </w:rPr>
      </w:pPr>
      <w:r w:rsidRPr="00147B98">
        <w:rPr>
          <w:sz w:val="24"/>
          <w:szCs w:val="24"/>
        </w:rPr>
        <w:t xml:space="preserve">Project Management Plan meeting OI&amp;T guidelines including but not limited to a Configuration Management Plan, Change Management Plan, Quality Management Plan, and Communications Plan. </w:t>
      </w:r>
    </w:p>
    <w:p w:rsidR="00A479EA" w:rsidRPr="00147B98" w:rsidRDefault="00A479EA" w:rsidP="00A479EA">
      <w:pPr>
        <w:tabs>
          <w:tab w:val="left" w:pos="720"/>
        </w:tabs>
        <w:rPr>
          <w:sz w:val="24"/>
          <w:szCs w:val="24"/>
        </w:rPr>
      </w:pPr>
    </w:p>
    <w:p w:rsidR="00A479EA" w:rsidRPr="00147B98" w:rsidRDefault="00A479EA" w:rsidP="00A479EA">
      <w:pPr>
        <w:ind w:left="1440" w:hanging="360"/>
        <w:rPr>
          <w:b/>
          <w:bCs/>
          <w:sz w:val="24"/>
          <w:szCs w:val="24"/>
        </w:rPr>
      </w:pPr>
      <w:r w:rsidRPr="00147B98">
        <w:rPr>
          <w:bCs/>
          <w:sz w:val="24"/>
          <w:szCs w:val="24"/>
        </w:rPr>
        <w:t>b.</w:t>
      </w:r>
      <w:r w:rsidRPr="00147B98">
        <w:rPr>
          <w:bCs/>
          <w:sz w:val="24"/>
          <w:szCs w:val="24"/>
        </w:rPr>
        <w:tab/>
      </w:r>
      <w:r w:rsidRPr="00147B98">
        <w:rPr>
          <w:sz w:val="24"/>
          <w:szCs w:val="24"/>
        </w:rPr>
        <w:t xml:space="preserve">The following shall be addressed only in TEPs for T&amp;M tasks:  </w:t>
      </w:r>
    </w:p>
    <w:p w:rsidR="00A479EA" w:rsidRPr="00147B98" w:rsidRDefault="00A479EA" w:rsidP="00A479EA">
      <w:pPr>
        <w:numPr>
          <w:ilvl w:val="0"/>
          <w:numId w:val="10"/>
        </w:numPr>
        <w:tabs>
          <w:tab w:val="left" w:pos="720"/>
        </w:tabs>
        <w:rPr>
          <w:sz w:val="24"/>
          <w:szCs w:val="24"/>
        </w:rPr>
      </w:pPr>
      <w:r w:rsidRPr="00147B98">
        <w:rPr>
          <w:sz w:val="24"/>
          <w:szCs w:val="24"/>
        </w:rPr>
        <w:lastRenderedPageBreak/>
        <w:t xml:space="preserve">The proposal summary required above shall also state the total dollars and percentages for labor, materials, travel, and other direct costs (ODCs). </w:t>
      </w:r>
    </w:p>
    <w:p w:rsidR="00A479EA" w:rsidRPr="00147B98" w:rsidRDefault="00A479EA" w:rsidP="00A479EA">
      <w:pPr>
        <w:numPr>
          <w:ilvl w:val="0"/>
          <w:numId w:val="10"/>
        </w:numPr>
        <w:tabs>
          <w:tab w:val="left" w:pos="720"/>
        </w:tabs>
        <w:rPr>
          <w:sz w:val="24"/>
          <w:szCs w:val="24"/>
        </w:rPr>
      </w:pPr>
      <w:r w:rsidRPr="00147B98">
        <w:rPr>
          <w:sz w:val="24"/>
          <w:szCs w:val="24"/>
        </w:rPr>
        <w:t xml:space="preserve">The cost proposal shall be submitted in spreadsheet format.  The first tab shall be a summary to include a top level rollup of the costs by labor, materials, travel, ODCs, and total task order cost.  Labor shall further be broken out by labor category and hours.  A separate tab shall be used for the Prime and each Subcontractor. </w:t>
      </w:r>
    </w:p>
    <w:p w:rsidR="00A479EA" w:rsidRPr="00147B98" w:rsidRDefault="00A479EA" w:rsidP="00A479EA">
      <w:pPr>
        <w:numPr>
          <w:ilvl w:val="0"/>
          <w:numId w:val="10"/>
        </w:numPr>
        <w:tabs>
          <w:tab w:val="left" w:pos="720"/>
        </w:tabs>
        <w:rPr>
          <w:sz w:val="24"/>
          <w:szCs w:val="24"/>
        </w:rPr>
      </w:pPr>
      <w:r w:rsidRPr="00147B98">
        <w:rPr>
          <w:sz w:val="24"/>
          <w:szCs w:val="24"/>
        </w:rPr>
        <w:t xml:space="preserve">The Labor Categories submitted shall reference the Government designated numbering system in the Labor Category Description Attachment. </w:t>
      </w:r>
    </w:p>
    <w:p w:rsidR="00A479EA" w:rsidRPr="00147B98" w:rsidRDefault="00A479EA" w:rsidP="00A479EA">
      <w:pPr>
        <w:numPr>
          <w:ilvl w:val="0"/>
          <w:numId w:val="10"/>
        </w:numPr>
        <w:tabs>
          <w:tab w:val="left" w:pos="720"/>
        </w:tabs>
        <w:rPr>
          <w:sz w:val="24"/>
          <w:szCs w:val="24"/>
        </w:rPr>
      </w:pPr>
      <w:r w:rsidRPr="00147B98">
        <w:rPr>
          <w:sz w:val="24"/>
          <w:szCs w:val="24"/>
        </w:rPr>
        <w:t xml:space="preserve">When both the Prime and/or Subcontractor bid the Program Manager and/or Project Director, labor categories, detailed rationale shall be provided. </w:t>
      </w:r>
    </w:p>
    <w:p w:rsidR="00A479EA" w:rsidRPr="00147B98" w:rsidRDefault="00A479EA" w:rsidP="00A479EA">
      <w:pPr>
        <w:numPr>
          <w:ilvl w:val="0"/>
          <w:numId w:val="10"/>
        </w:numPr>
        <w:tabs>
          <w:tab w:val="left" w:pos="720"/>
        </w:tabs>
        <w:rPr>
          <w:sz w:val="24"/>
          <w:szCs w:val="24"/>
        </w:rPr>
      </w:pPr>
      <w:r w:rsidRPr="00147B98">
        <w:rPr>
          <w:sz w:val="24"/>
          <w:szCs w:val="24"/>
        </w:rPr>
        <w:t xml:space="preserve">Material costs shall indicate raw material costs and material handling charges, as applicable.  The nature and cost associated with each ODC shall be described. </w:t>
      </w:r>
    </w:p>
    <w:p w:rsidR="00A479EA" w:rsidRPr="00147B98" w:rsidRDefault="00A479EA" w:rsidP="00A479EA">
      <w:pPr>
        <w:numPr>
          <w:ilvl w:val="0"/>
          <w:numId w:val="10"/>
        </w:numPr>
        <w:tabs>
          <w:tab w:val="left" w:pos="720"/>
        </w:tabs>
        <w:rPr>
          <w:sz w:val="24"/>
          <w:szCs w:val="24"/>
        </w:rPr>
      </w:pPr>
      <w:r w:rsidRPr="00147B98">
        <w:rPr>
          <w:sz w:val="24"/>
          <w:szCs w:val="24"/>
        </w:rPr>
        <w:t>Bill of materials, indicating the source, quantity, unit cost and total cost for all required materials.</w:t>
      </w:r>
    </w:p>
    <w:p w:rsidR="00A479EA" w:rsidRPr="00147B98" w:rsidRDefault="00A479EA" w:rsidP="00A479EA">
      <w:pPr>
        <w:numPr>
          <w:ilvl w:val="0"/>
          <w:numId w:val="10"/>
        </w:numPr>
        <w:tabs>
          <w:tab w:val="left" w:pos="720"/>
        </w:tabs>
        <w:rPr>
          <w:sz w:val="24"/>
          <w:szCs w:val="24"/>
        </w:rPr>
      </w:pPr>
      <w:r w:rsidRPr="00147B98">
        <w:rPr>
          <w:sz w:val="24"/>
          <w:szCs w:val="24"/>
        </w:rPr>
        <w:t xml:space="preserve">The Contractor shall notify the Government when using Department of Labor (DoL) labor categories.  The notice shall provide what county and state the work is being performed in, and what labor categories are bid.  </w:t>
      </w:r>
    </w:p>
    <w:p w:rsidR="00A479EA" w:rsidRPr="00147B98" w:rsidRDefault="00A479EA" w:rsidP="00A479EA">
      <w:pPr>
        <w:tabs>
          <w:tab w:val="left" w:pos="720"/>
        </w:tabs>
        <w:rPr>
          <w:sz w:val="24"/>
          <w:szCs w:val="24"/>
        </w:rPr>
      </w:pPr>
    </w:p>
    <w:p w:rsidR="00A479EA" w:rsidRPr="00147B98" w:rsidRDefault="00A479EA" w:rsidP="00A479EA">
      <w:pPr>
        <w:tabs>
          <w:tab w:val="left" w:pos="360"/>
        </w:tabs>
        <w:ind w:left="1440" w:hanging="360"/>
        <w:rPr>
          <w:sz w:val="24"/>
          <w:szCs w:val="24"/>
        </w:rPr>
      </w:pPr>
      <w:r w:rsidRPr="00147B98">
        <w:rPr>
          <w:sz w:val="24"/>
          <w:szCs w:val="24"/>
        </w:rPr>
        <w:t>c.</w:t>
      </w:r>
      <w:r w:rsidRPr="00147B98">
        <w:rPr>
          <w:sz w:val="24"/>
          <w:szCs w:val="24"/>
        </w:rPr>
        <w:tab/>
        <w:t xml:space="preserve">The following shall be addressed only in TEPs for FFP tasks:  </w:t>
      </w:r>
    </w:p>
    <w:p w:rsidR="00A479EA" w:rsidRPr="00147B98" w:rsidRDefault="00A479EA" w:rsidP="00A479EA">
      <w:pPr>
        <w:numPr>
          <w:ilvl w:val="0"/>
          <w:numId w:val="11"/>
        </w:numPr>
        <w:tabs>
          <w:tab w:val="left" w:pos="360"/>
          <w:tab w:val="left" w:pos="1796"/>
        </w:tabs>
        <w:rPr>
          <w:sz w:val="24"/>
          <w:szCs w:val="24"/>
        </w:rPr>
      </w:pPr>
      <w:r w:rsidRPr="00147B98">
        <w:rPr>
          <w:sz w:val="24"/>
          <w:szCs w:val="24"/>
        </w:rPr>
        <w:t xml:space="preserve">Clear statement of the total price and any options. </w:t>
      </w:r>
    </w:p>
    <w:p w:rsidR="00A479EA" w:rsidRPr="00147B98" w:rsidRDefault="00A479EA" w:rsidP="00A479EA">
      <w:pPr>
        <w:numPr>
          <w:ilvl w:val="0"/>
          <w:numId w:val="11"/>
        </w:numPr>
        <w:tabs>
          <w:tab w:val="left" w:pos="360"/>
          <w:tab w:val="left" w:pos="1796"/>
        </w:tabs>
        <w:rPr>
          <w:b/>
          <w:bCs/>
          <w:sz w:val="24"/>
          <w:szCs w:val="24"/>
        </w:rPr>
      </w:pPr>
      <w:r w:rsidRPr="00147B98">
        <w:rPr>
          <w:sz w:val="24"/>
          <w:szCs w:val="24"/>
        </w:rPr>
        <w:t xml:space="preserve">A performance-based (e.g., milestone) payment schedule, as applicable per FAR 32.10. </w:t>
      </w:r>
    </w:p>
    <w:p w:rsidR="00A479EA" w:rsidRPr="00147B98" w:rsidRDefault="00A479EA" w:rsidP="00A479EA">
      <w:pPr>
        <w:numPr>
          <w:ilvl w:val="0"/>
          <w:numId w:val="11"/>
        </w:numPr>
        <w:tabs>
          <w:tab w:val="left" w:pos="360"/>
          <w:tab w:val="left" w:pos="1796"/>
        </w:tabs>
        <w:rPr>
          <w:b/>
          <w:bCs/>
          <w:sz w:val="24"/>
          <w:szCs w:val="24"/>
        </w:rPr>
      </w:pPr>
      <w:r w:rsidRPr="00147B98">
        <w:rPr>
          <w:sz w:val="24"/>
          <w:szCs w:val="24"/>
        </w:rPr>
        <w:t xml:space="preserve">“Cost or Pricing Data” or “Information Other than Cost or Pricing Data” may be required where there is not “adequate price competition” as defined in FAR 15.403-1(c). </w:t>
      </w:r>
    </w:p>
    <w:p w:rsidR="00A479EA" w:rsidRPr="00147B98" w:rsidRDefault="00A479EA" w:rsidP="00A479EA">
      <w:pPr>
        <w:rPr>
          <w:b/>
          <w:bCs/>
          <w:sz w:val="24"/>
          <w:szCs w:val="24"/>
        </w:rPr>
      </w:pPr>
    </w:p>
    <w:p w:rsidR="00A479EA" w:rsidRPr="00147B98" w:rsidRDefault="00A479EA" w:rsidP="00A479EA">
      <w:pPr>
        <w:ind w:left="1440" w:hanging="360"/>
        <w:rPr>
          <w:sz w:val="24"/>
          <w:szCs w:val="24"/>
        </w:rPr>
      </w:pPr>
      <w:r w:rsidRPr="00147B98">
        <w:rPr>
          <w:sz w:val="24"/>
          <w:szCs w:val="24"/>
        </w:rPr>
        <w:t>d.</w:t>
      </w:r>
      <w:r w:rsidRPr="00147B98">
        <w:rPr>
          <w:sz w:val="24"/>
          <w:szCs w:val="24"/>
        </w:rPr>
        <w:tab/>
        <w:t xml:space="preserve">The following shall be addressed only in the TEPs for CR tasks:  </w:t>
      </w:r>
    </w:p>
    <w:p w:rsidR="00A479EA" w:rsidRPr="00147B98" w:rsidRDefault="00A479EA" w:rsidP="00A479EA">
      <w:pPr>
        <w:numPr>
          <w:ilvl w:val="0"/>
          <w:numId w:val="12"/>
        </w:numPr>
        <w:tabs>
          <w:tab w:val="left" w:pos="360"/>
          <w:tab w:val="left" w:pos="1796"/>
        </w:tabs>
        <w:rPr>
          <w:sz w:val="24"/>
          <w:szCs w:val="24"/>
        </w:rPr>
      </w:pPr>
      <w:r w:rsidRPr="00147B98">
        <w:rPr>
          <w:sz w:val="24"/>
          <w:szCs w:val="24"/>
        </w:rPr>
        <w:t>The proposal summary required above shall also state the total dollars and percentages for labor, materials, other direct costs (ODC), Facilities Capital Cost of Money (COM) and proposed fee.</w:t>
      </w:r>
    </w:p>
    <w:p w:rsidR="00A479EA" w:rsidRPr="00147B98" w:rsidRDefault="00A479EA" w:rsidP="00A479EA">
      <w:pPr>
        <w:numPr>
          <w:ilvl w:val="0"/>
          <w:numId w:val="13"/>
        </w:numPr>
        <w:rPr>
          <w:sz w:val="24"/>
          <w:szCs w:val="24"/>
        </w:rPr>
      </w:pPr>
      <w:r w:rsidRPr="00147B98">
        <w:rPr>
          <w:sz w:val="24"/>
          <w:szCs w:val="24"/>
        </w:rPr>
        <w:t xml:space="preserve">The cost proposal shall be submitted in spreadsheet format.  The first tab shall be a summary to include a top level rollup of the costs by labor category, skill level, hours, materials, ODCs, and total task order cost.  A separate tab shall be used for the Prime and each Subcontractor.  When both the Prime and/or Subcontractor bid the Program Manager and/or Project Director, labor categories, detailed rationale shall be provided. </w:t>
      </w:r>
    </w:p>
    <w:p w:rsidR="00A479EA" w:rsidRPr="00147B98" w:rsidRDefault="00A479EA" w:rsidP="00A479EA">
      <w:pPr>
        <w:numPr>
          <w:ilvl w:val="0"/>
          <w:numId w:val="14"/>
        </w:numPr>
        <w:rPr>
          <w:sz w:val="24"/>
          <w:szCs w:val="24"/>
        </w:rPr>
      </w:pPr>
      <w:r w:rsidRPr="00147B98">
        <w:rPr>
          <w:sz w:val="24"/>
          <w:szCs w:val="24"/>
        </w:rPr>
        <w:t>The Labor Categories submitted shall reference the Government designated numbering system in the Labor Category Description Attachment.</w:t>
      </w:r>
    </w:p>
    <w:p w:rsidR="00A479EA" w:rsidRPr="00147B98" w:rsidRDefault="00A479EA" w:rsidP="00A479EA">
      <w:pPr>
        <w:numPr>
          <w:ilvl w:val="0"/>
          <w:numId w:val="14"/>
        </w:numPr>
        <w:rPr>
          <w:sz w:val="24"/>
          <w:szCs w:val="24"/>
        </w:rPr>
      </w:pPr>
      <w:r w:rsidRPr="00147B98">
        <w:rPr>
          <w:sz w:val="24"/>
          <w:szCs w:val="24"/>
        </w:rPr>
        <w:t xml:space="preserve">Material costs shall indicate raw material costs and material handling charges, as applicable.  The nature and cost associated with each ODC shall be described. </w:t>
      </w:r>
    </w:p>
    <w:p w:rsidR="00A479EA" w:rsidRPr="00147B98" w:rsidRDefault="00A479EA" w:rsidP="00A479EA">
      <w:pPr>
        <w:numPr>
          <w:ilvl w:val="0"/>
          <w:numId w:val="14"/>
        </w:numPr>
        <w:rPr>
          <w:sz w:val="24"/>
          <w:szCs w:val="24"/>
        </w:rPr>
      </w:pPr>
      <w:r w:rsidRPr="00147B98">
        <w:rPr>
          <w:sz w:val="24"/>
          <w:szCs w:val="24"/>
        </w:rPr>
        <w:lastRenderedPageBreak/>
        <w:t xml:space="preserve">Bill of materials, indicating the source, quantity, unit cost and total cost for all required materials. </w:t>
      </w:r>
    </w:p>
    <w:p w:rsidR="00A479EA" w:rsidRPr="00147B98" w:rsidRDefault="00A479EA" w:rsidP="00A479EA">
      <w:pPr>
        <w:numPr>
          <w:ilvl w:val="0"/>
          <w:numId w:val="14"/>
        </w:numPr>
        <w:rPr>
          <w:sz w:val="24"/>
          <w:szCs w:val="24"/>
        </w:rPr>
      </w:pPr>
      <w:r w:rsidRPr="00147B98">
        <w:rPr>
          <w:sz w:val="24"/>
          <w:szCs w:val="24"/>
        </w:rPr>
        <w:t xml:space="preserve">The Contractor shall notify the Government when using Department of Labor (DoL) labor categories.  The notice shall provide the county and state the work is being performed in, and what labor categories are bid. </w:t>
      </w:r>
    </w:p>
    <w:p w:rsidR="00A479EA" w:rsidRPr="00147B98" w:rsidRDefault="00A479EA" w:rsidP="00A479EA">
      <w:pPr>
        <w:numPr>
          <w:ilvl w:val="0"/>
          <w:numId w:val="14"/>
        </w:numPr>
        <w:rPr>
          <w:sz w:val="24"/>
          <w:szCs w:val="24"/>
        </w:rPr>
      </w:pPr>
      <w:r w:rsidRPr="00147B98">
        <w:rPr>
          <w:sz w:val="24"/>
          <w:szCs w:val="24"/>
        </w:rPr>
        <w:t>“Cost or Pricing Data” or “Information Other Than Cost or Pricing Data” may be required where there is not “adequate price competition” as defined in FAR 15.403-1.</w:t>
      </w:r>
    </w:p>
    <w:p w:rsidR="00A479EA" w:rsidRPr="00147B98" w:rsidRDefault="00A479EA" w:rsidP="00A479EA">
      <w:pPr>
        <w:rPr>
          <w:sz w:val="24"/>
          <w:szCs w:val="24"/>
        </w:rPr>
      </w:pPr>
    </w:p>
    <w:p w:rsidR="00A479EA" w:rsidRPr="00147B98" w:rsidRDefault="00A479EA" w:rsidP="00A479EA">
      <w:pPr>
        <w:ind w:left="1440" w:hanging="360"/>
        <w:rPr>
          <w:sz w:val="24"/>
          <w:szCs w:val="24"/>
        </w:rPr>
      </w:pPr>
      <w:r w:rsidRPr="00147B98">
        <w:rPr>
          <w:sz w:val="24"/>
          <w:szCs w:val="24"/>
        </w:rPr>
        <w:t>e.</w:t>
      </w:r>
      <w:r w:rsidRPr="00147B98">
        <w:rPr>
          <w:sz w:val="24"/>
          <w:szCs w:val="24"/>
        </w:rPr>
        <w:tab/>
        <w:t xml:space="preserve">The following pertains to the preparation and submission of all TEPs:  </w:t>
      </w:r>
    </w:p>
    <w:p w:rsidR="00A479EA" w:rsidRPr="00147B98" w:rsidRDefault="00A479EA" w:rsidP="00A479EA">
      <w:pPr>
        <w:numPr>
          <w:ilvl w:val="0"/>
          <w:numId w:val="14"/>
        </w:numPr>
        <w:rPr>
          <w:sz w:val="24"/>
          <w:szCs w:val="24"/>
        </w:rPr>
      </w:pPr>
      <w:r w:rsidRPr="00147B98">
        <w:rPr>
          <w:sz w:val="24"/>
          <w:szCs w:val="24"/>
        </w:rPr>
        <w:t xml:space="preserve">Offerors at the discretion and direction of the Contracting Officer may submit TEPs that depart from stated requirements. </w:t>
      </w:r>
    </w:p>
    <w:p w:rsidR="00A479EA" w:rsidRPr="00147B98" w:rsidRDefault="00A479EA" w:rsidP="00A479EA">
      <w:pPr>
        <w:numPr>
          <w:ilvl w:val="0"/>
          <w:numId w:val="14"/>
        </w:numPr>
        <w:rPr>
          <w:sz w:val="24"/>
          <w:szCs w:val="24"/>
        </w:rPr>
      </w:pPr>
      <w:r w:rsidRPr="00147B98">
        <w:rPr>
          <w:sz w:val="24"/>
          <w:szCs w:val="24"/>
        </w:rPr>
        <w:t xml:space="preserve">Contractors shall NOT submit past performance as a part of their TEP. </w:t>
      </w:r>
    </w:p>
    <w:p w:rsidR="00A479EA" w:rsidRPr="00147B98" w:rsidRDefault="00A479EA" w:rsidP="00A479EA">
      <w:pPr>
        <w:numPr>
          <w:ilvl w:val="0"/>
          <w:numId w:val="14"/>
        </w:numPr>
        <w:rPr>
          <w:sz w:val="24"/>
          <w:szCs w:val="24"/>
        </w:rPr>
      </w:pPr>
      <w:r w:rsidRPr="00147B98">
        <w:rPr>
          <w:sz w:val="24"/>
          <w:szCs w:val="24"/>
        </w:rPr>
        <w:t xml:space="preserve">Task orders are performance based and the Contractor's performance shall be assessed in accordance with the VRM Performance Assessment Plan (PAP).  The method of assessment shall be a semi annually client survey, covering four areas that are completed by the COTR and achievement of milestones, as applicable. </w:t>
      </w:r>
    </w:p>
    <w:p w:rsidR="00A479EA" w:rsidRPr="00147B98" w:rsidRDefault="00A479EA" w:rsidP="00A479EA">
      <w:pPr>
        <w:tabs>
          <w:tab w:val="left" w:pos="2880"/>
        </w:tabs>
        <w:ind w:left="2880" w:hanging="360"/>
        <w:rPr>
          <w:sz w:val="24"/>
          <w:szCs w:val="24"/>
        </w:rPr>
      </w:pPr>
      <w:r w:rsidRPr="00147B98">
        <w:rPr>
          <w:sz w:val="24"/>
          <w:szCs w:val="24"/>
        </w:rPr>
        <w:t>1.</w:t>
      </w:r>
      <w:r w:rsidRPr="00147B98">
        <w:rPr>
          <w:sz w:val="24"/>
          <w:szCs w:val="24"/>
        </w:rPr>
        <w:tab/>
        <w:t xml:space="preserve">Technical </w:t>
      </w:r>
    </w:p>
    <w:p w:rsidR="00A479EA" w:rsidRPr="00147B98" w:rsidRDefault="00A479EA" w:rsidP="00A479EA">
      <w:pPr>
        <w:tabs>
          <w:tab w:val="left" w:pos="2880"/>
        </w:tabs>
        <w:ind w:left="2880" w:hanging="360"/>
        <w:rPr>
          <w:sz w:val="24"/>
          <w:szCs w:val="24"/>
        </w:rPr>
      </w:pPr>
      <w:r w:rsidRPr="00147B98">
        <w:rPr>
          <w:sz w:val="24"/>
          <w:szCs w:val="24"/>
        </w:rPr>
        <w:t>2.</w:t>
      </w:r>
      <w:r w:rsidRPr="00147B98">
        <w:rPr>
          <w:sz w:val="24"/>
          <w:szCs w:val="24"/>
        </w:rPr>
        <w:tab/>
        <w:t xml:space="preserve">Schedule </w:t>
      </w:r>
    </w:p>
    <w:p w:rsidR="00A479EA" w:rsidRPr="00147B98" w:rsidRDefault="00A479EA" w:rsidP="00A479EA">
      <w:pPr>
        <w:tabs>
          <w:tab w:val="left" w:pos="2880"/>
        </w:tabs>
        <w:ind w:left="2880" w:hanging="360"/>
        <w:rPr>
          <w:sz w:val="24"/>
          <w:szCs w:val="24"/>
        </w:rPr>
      </w:pPr>
      <w:r w:rsidRPr="00147B98">
        <w:rPr>
          <w:sz w:val="24"/>
          <w:szCs w:val="24"/>
        </w:rPr>
        <w:t>3.</w:t>
      </w:r>
      <w:r w:rsidRPr="00147B98">
        <w:rPr>
          <w:sz w:val="24"/>
          <w:szCs w:val="24"/>
        </w:rPr>
        <w:tab/>
        <w:t xml:space="preserve">Management </w:t>
      </w:r>
    </w:p>
    <w:p w:rsidR="00A479EA" w:rsidRPr="00147B98" w:rsidRDefault="00A479EA" w:rsidP="00A479EA">
      <w:pPr>
        <w:tabs>
          <w:tab w:val="left" w:pos="2880"/>
        </w:tabs>
        <w:ind w:left="2880" w:hanging="360"/>
        <w:rPr>
          <w:sz w:val="24"/>
          <w:szCs w:val="24"/>
        </w:rPr>
      </w:pPr>
      <w:r w:rsidRPr="00147B98">
        <w:rPr>
          <w:sz w:val="24"/>
          <w:szCs w:val="24"/>
        </w:rPr>
        <w:t>4.</w:t>
      </w:r>
      <w:r w:rsidRPr="00147B98">
        <w:rPr>
          <w:sz w:val="24"/>
          <w:szCs w:val="24"/>
        </w:rPr>
        <w:tab/>
        <w:t xml:space="preserve">Cost </w:t>
      </w:r>
    </w:p>
    <w:p w:rsidR="00A479EA" w:rsidRPr="00147B98" w:rsidRDefault="00A479EA" w:rsidP="00A479EA">
      <w:pPr>
        <w:numPr>
          <w:ilvl w:val="0"/>
          <w:numId w:val="14"/>
        </w:numPr>
        <w:rPr>
          <w:sz w:val="24"/>
          <w:szCs w:val="24"/>
        </w:rPr>
      </w:pPr>
      <w:r w:rsidRPr="00147B98">
        <w:rPr>
          <w:sz w:val="24"/>
          <w:szCs w:val="24"/>
        </w:rPr>
        <w:t>TEP Format</w:t>
      </w:r>
    </w:p>
    <w:p w:rsidR="00A479EA" w:rsidRPr="00147B98" w:rsidRDefault="00A479EA" w:rsidP="00A479EA">
      <w:pPr>
        <w:tabs>
          <w:tab w:val="left" w:pos="720"/>
        </w:tabs>
        <w:ind w:left="2880" w:hanging="360"/>
        <w:rPr>
          <w:sz w:val="24"/>
          <w:szCs w:val="24"/>
        </w:rPr>
      </w:pPr>
      <w:r w:rsidRPr="00147B98">
        <w:rPr>
          <w:sz w:val="24"/>
          <w:szCs w:val="24"/>
        </w:rPr>
        <w:t>a.</w:t>
      </w:r>
      <w:r w:rsidRPr="00147B98">
        <w:rPr>
          <w:sz w:val="24"/>
          <w:szCs w:val="24"/>
        </w:rPr>
        <w:tab/>
        <w:t xml:space="preserve">One page Cover Letter, to include, </w:t>
      </w:r>
    </w:p>
    <w:p w:rsidR="00A479EA" w:rsidRPr="00147B98" w:rsidRDefault="00A479EA" w:rsidP="00A479EA">
      <w:pPr>
        <w:tabs>
          <w:tab w:val="left" w:pos="720"/>
        </w:tabs>
        <w:ind w:left="3600" w:hanging="360"/>
        <w:rPr>
          <w:sz w:val="24"/>
          <w:szCs w:val="24"/>
        </w:rPr>
      </w:pPr>
      <w:r w:rsidRPr="00147B98">
        <w:rPr>
          <w:sz w:val="24"/>
          <w:szCs w:val="24"/>
        </w:rPr>
        <w:t>1.</w:t>
      </w:r>
      <w:r w:rsidRPr="00147B98">
        <w:rPr>
          <w:sz w:val="24"/>
          <w:szCs w:val="24"/>
        </w:rPr>
        <w:tab/>
        <w:t xml:space="preserve">Duration for which proposal is valid, </w:t>
      </w:r>
    </w:p>
    <w:p w:rsidR="00A479EA" w:rsidRPr="00147B98" w:rsidRDefault="00A479EA" w:rsidP="00A479EA">
      <w:pPr>
        <w:tabs>
          <w:tab w:val="left" w:pos="720"/>
        </w:tabs>
        <w:ind w:left="3600" w:hanging="360"/>
        <w:rPr>
          <w:sz w:val="24"/>
          <w:szCs w:val="24"/>
        </w:rPr>
      </w:pPr>
      <w:r w:rsidRPr="00147B98">
        <w:rPr>
          <w:sz w:val="24"/>
          <w:szCs w:val="24"/>
        </w:rPr>
        <w:t>2.</w:t>
      </w:r>
      <w:r w:rsidRPr="00147B98">
        <w:rPr>
          <w:sz w:val="24"/>
          <w:szCs w:val="24"/>
        </w:rPr>
        <w:tab/>
        <w:t>Total value of the proposal by Base and Option periods,</w:t>
      </w:r>
    </w:p>
    <w:p w:rsidR="00A479EA" w:rsidRPr="00147B98" w:rsidRDefault="00A479EA" w:rsidP="00A479EA">
      <w:pPr>
        <w:tabs>
          <w:tab w:val="left" w:pos="720"/>
        </w:tabs>
        <w:ind w:left="3600" w:hanging="360"/>
        <w:rPr>
          <w:sz w:val="24"/>
          <w:szCs w:val="24"/>
        </w:rPr>
      </w:pPr>
      <w:r w:rsidRPr="00147B98">
        <w:rPr>
          <w:sz w:val="24"/>
          <w:szCs w:val="24"/>
        </w:rPr>
        <w:t>3.</w:t>
      </w:r>
      <w:r w:rsidRPr="00147B98">
        <w:rPr>
          <w:sz w:val="24"/>
          <w:szCs w:val="24"/>
        </w:rPr>
        <w:tab/>
        <w:t xml:space="preserve"> Point of Contact for questions, </w:t>
      </w:r>
    </w:p>
    <w:p w:rsidR="00A479EA" w:rsidRPr="00147B98" w:rsidRDefault="00A479EA" w:rsidP="00A479EA">
      <w:pPr>
        <w:tabs>
          <w:tab w:val="left" w:pos="720"/>
        </w:tabs>
        <w:ind w:left="3600" w:hanging="360"/>
        <w:rPr>
          <w:sz w:val="24"/>
          <w:szCs w:val="24"/>
        </w:rPr>
      </w:pPr>
      <w:r w:rsidRPr="00147B98">
        <w:rPr>
          <w:sz w:val="24"/>
          <w:szCs w:val="24"/>
        </w:rPr>
        <w:t>4.</w:t>
      </w:r>
      <w:r w:rsidRPr="00147B98">
        <w:rPr>
          <w:sz w:val="24"/>
          <w:szCs w:val="24"/>
        </w:rPr>
        <w:tab/>
        <w:t>Task Number</w:t>
      </w:r>
    </w:p>
    <w:p w:rsidR="00A479EA" w:rsidRPr="00147B98" w:rsidRDefault="00A479EA" w:rsidP="00A479EA">
      <w:pPr>
        <w:tabs>
          <w:tab w:val="left" w:pos="720"/>
        </w:tabs>
        <w:ind w:left="2880" w:hanging="360"/>
        <w:rPr>
          <w:sz w:val="24"/>
          <w:szCs w:val="24"/>
        </w:rPr>
      </w:pPr>
      <w:r w:rsidRPr="00147B98">
        <w:rPr>
          <w:sz w:val="24"/>
          <w:szCs w:val="24"/>
        </w:rPr>
        <w:t>b.</w:t>
      </w:r>
      <w:r w:rsidRPr="00147B98">
        <w:rPr>
          <w:sz w:val="24"/>
          <w:szCs w:val="24"/>
        </w:rPr>
        <w:tab/>
        <w:t>Technical Approach</w:t>
      </w:r>
    </w:p>
    <w:p w:rsidR="00A479EA" w:rsidRPr="00147B98" w:rsidRDefault="00A479EA" w:rsidP="00A479EA">
      <w:pPr>
        <w:tabs>
          <w:tab w:val="left" w:pos="720"/>
          <w:tab w:val="left" w:pos="3600"/>
        </w:tabs>
        <w:ind w:left="3600" w:hanging="360"/>
        <w:rPr>
          <w:sz w:val="24"/>
          <w:szCs w:val="24"/>
        </w:rPr>
      </w:pPr>
      <w:r w:rsidRPr="00147B98">
        <w:rPr>
          <w:sz w:val="24"/>
          <w:szCs w:val="24"/>
        </w:rPr>
        <w:t>1.</w:t>
      </w:r>
      <w:r w:rsidRPr="00147B98">
        <w:rPr>
          <w:sz w:val="24"/>
          <w:szCs w:val="24"/>
        </w:rPr>
        <w:tab/>
        <w:t xml:space="preserve">Microsoft Word or PDF format, </w:t>
      </w:r>
    </w:p>
    <w:p w:rsidR="00A479EA" w:rsidRPr="00147B98" w:rsidRDefault="00A479EA" w:rsidP="00A479EA">
      <w:pPr>
        <w:tabs>
          <w:tab w:val="left" w:pos="720"/>
          <w:tab w:val="left" w:pos="3600"/>
        </w:tabs>
        <w:ind w:left="3600" w:hanging="360"/>
        <w:rPr>
          <w:sz w:val="24"/>
          <w:szCs w:val="24"/>
        </w:rPr>
      </w:pPr>
      <w:r w:rsidRPr="00147B98">
        <w:rPr>
          <w:sz w:val="24"/>
          <w:szCs w:val="24"/>
        </w:rPr>
        <w:t>2.</w:t>
      </w:r>
      <w:r w:rsidRPr="00147B98">
        <w:rPr>
          <w:sz w:val="24"/>
          <w:szCs w:val="24"/>
        </w:rPr>
        <w:tab/>
        <w:t xml:space="preserve">Identify Technical POC for Prime and major Subcontractors/vendors (if applicable) with phone number and email address, </w:t>
      </w:r>
    </w:p>
    <w:p w:rsidR="00A479EA" w:rsidRPr="00147B98" w:rsidRDefault="00A479EA" w:rsidP="00A479EA">
      <w:pPr>
        <w:tabs>
          <w:tab w:val="left" w:pos="720"/>
          <w:tab w:val="left" w:pos="3600"/>
        </w:tabs>
        <w:ind w:left="3600" w:hanging="360"/>
        <w:rPr>
          <w:sz w:val="24"/>
          <w:szCs w:val="24"/>
        </w:rPr>
      </w:pPr>
      <w:r w:rsidRPr="00147B98">
        <w:rPr>
          <w:sz w:val="24"/>
          <w:szCs w:val="24"/>
        </w:rPr>
        <w:t>3.</w:t>
      </w:r>
      <w:r w:rsidRPr="00147B98">
        <w:rPr>
          <w:sz w:val="24"/>
          <w:szCs w:val="24"/>
        </w:rPr>
        <w:tab/>
        <w:t xml:space="preserve">Separate stand-alone section identifying any Special Terms and Conditions, Deviations, and/or Critical Assumptions, </w:t>
      </w:r>
    </w:p>
    <w:p w:rsidR="00A479EA" w:rsidRPr="00147B98" w:rsidRDefault="00A479EA" w:rsidP="00A479EA">
      <w:pPr>
        <w:tabs>
          <w:tab w:val="left" w:pos="720"/>
          <w:tab w:val="left" w:pos="3600"/>
        </w:tabs>
        <w:ind w:left="3600" w:hanging="360"/>
        <w:rPr>
          <w:sz w:val="24"/>
          <w:szCs w:val="24"/>
        </w:rPr>
      </w:pPr>
      <w:r w:rsidRPr="00147B98">
        <w:rPr>
          <w:sz w:val="24"/>
          <w:szCs w:val="24"/>
        </w:rPr>
        <w:t>4.</w:t>
      </w:r>
      <w:r w:rsidRPr="00147B98">
        <w:rPr>
          <w:sz w:val="24"/>
          <w:szCs w:val="24"/>
        </w:rPr>
        <w:tab/>
        <w:t xml:space="preserve">Type of Contract (T&amp;M, FFP, CR), </w:t>
      </w:r>
    </w:p>
    <w:p w:rsidR="00A479EA" w:rsidRPr="00147B98" w:rsidRDefault="00A479EA" w:rsidP="00A479EA">
      <w:pPr>
        <w:tabs>
          <w:tab w:val="left" w:pos="720"/>
          <w:tab w:val="left" w:pos="3600"/>
        </w:tabs>
        <w:ind w:left="3600" w:hanging="360"/>
        <w:rPr>
          <w:sz w:val="24"/>
          <w:szCs w:val="24"/>
        </w:rPr>
      </w:pPr>
      <w:r w:rsidRPr="00147B98">
        <w:rPr>
          <w:sz w:val="24"/>
          <w:szCs w:val="24"/>
        </w:rPr>
        <w:t>5.</w:t>
      </w:r>
      <w:r w:rsidRPr="00147B98">
        <w:rPr>
          <w:sz w:val="24"/>
          <w:szCs w:val="24"/>
        </w:rPr>
        <w:tab/>
        <w:t xml:space="preserve">Period of Performance specified, </w:t>
      </w:r>
    </w:p>
    <w:p w:rsidR="00A479EA" w:rsidRPr="00147B98" w:rsidRDefault="00A479EA" w:rsidP="00A479EA">
      <w:pPr>
        <w:tabs>
          <w:tab w:val="left" w:pos="720"/>
          <w:tab w:val="left" w:pos="3600"/>
        </w:tabs>
        <w:ind w:left="3600" w:hanging="360"/>
        <w:rPr>
          <w:sz w:val="24"/>
          <w:szCs w:val="24"/>
        </w:rPr>
      </w:pPr>
      <w:r w:rsidRPr="00147B98">
        <w:rPr>
          <w:sz w:val="24"/>
          <w:szCs w:val="24"/>
        </w:rPr>
        <w:t>6.</w:t>
      </w:r>
      <w:r w:rsidRPr="00147B98">
        <w:rPr>
          <w:sz w:val="24"/>
          <w:szCs w:val="24"/>
        </w:rPr>
        <w:tab/>
        <w:t>No marketing materials; information relevant to the requirement only.</w:t>
      </w:r>
    </w:p>
    <w:p w:rsidR="00A479EA" w:rsidRPr="00147B98" w:rsidRDefault="00A479EA" w:rsidP="00A479EA">
      <w:pPr>
        <w:tabs>
          <w:tab w:val="left" w:pos="720"/>
          <w:tab w:val="left" w:pos="3060"/>
          <w:tab w:val="num" w:pos="3240"/>
        </w:tabs>
        <w:ind w:left="2880" w:hanging="360"/>
        <w:rPr>
          <w:sz w:val="24"/>
          <w:szCs w:val="24"/>
        </w:rPr>
      </w:pPr>
      <w:r w:rsidRPr="00147B98">
        <w:rPr>
          <w:sz w:val="24"/>
          <w:szCs w:val="24"/>
        </w:rPr>
        <w:t>c.</w:t>
      </w:r>
      <w:r w:rsidRPr="00147B98">
        <w:rPr>
          <w:sz w:val="24"/>
          <w:szCs w:val="24"/>
        </w:rPr>
        <w:tab/>
        <w:t>Cost</w:t>
      </w:r>
    </w:p>
    <w:p w:rsidR="00A479EA" w:rsidRPr="00147B98" w:rsidRDefault="00A479EA" w:rsidP="00A479EA">
      <w:pPr>
        <w:tabs>
          <w:tab w:val="left" w:pos="720"/>
          <w:tab w:val="left" w:pos="3060"/>
          <w:tab w:val="num" w:pos="3240"/>
        </w:tabs>
        <w:ind w:left="3600" w:hanging="360"/>
        <w:rPr>
          <w:sz w:val="24"/>
          <w:szCs w:val="24"/>
        </w:rPr>
      </w:pPr>
      <w:r w:rsidRPr="00147B98">
        <w:rPr>
          <w:sz w:val="24"/>
          <w:szCs w:val="24"/>
        </w:rPr>
        <w:t>1.</w:t>
      </w:r>
      <w:r w:rsidRPr="00147B98">
        <w:rPr>
          <w:sz w:val="24"/>
          <w:szCs w:val="24"/>
        </w:rPr>
        <w:tab/>
        <w:t>Microsoft Excel is the required software and format</w:t>
      </w:r>
    </w:p>
    <w:p w:rsidR="00A479EA" w:rsidRPr="00147B98" w:rsidRDefault="00A479EA" w:rsidP="00A479EA">
      <w:pPr>
        <w:tabs>
          <w:tab w:val="left" w:pos="720"/>
          <w:tab w:val="left" w:pos="3060"/>
          <w:tab w:val="num" w:pos="3240"/>
        </w:tabs>
        <w:ind w:left="3600" w:hanging="360"/>
        <w:rPr>
          <w:sz w:val="24"/>
          <w:szCs w:val="24"/>
        </w:rPr>
      </w:pPr>
      <w:r w:rsidRPr="00147B98">
        <w:rPr>
          <w:sz w:val="24"/>
          <w:szCs w:val="24"/>
        </w:rPr>
        <w:t>2.</w:t>
      </w:r>
      <w:r w:rsidRPr="00147B98">
        <w:rPr>
          <w:sz w:val="24"/>
          <w:szCs w:val="24"/>
        </w:rPr>
        <w:tab/>
        <w:t>(T&amp;M only) All Prime, Subcontractor and Vendor Labor costs, Material costs, Travel, and Other Direct Costs (ODC) must be broken out.</w:t>
      </w:r>
    </w:p>
    <w:p w:rsidR="00A479EA" w:rsidRPr="00147B98" w:rsidRDefault="00A479EA" w:rsidP="00A479EA">
      <w:pPr>
        <w:tabs>
          <w:tab w:val="left" w:pos="720"/>
          <w:tab w:val="left" w:pos="3060"/>
          <w:tab w:val="num" w:pos="3240"/>
        </w:tabs>
        <w:ind w:left="3600" w:hanging="360"/>
        <w:rPr>
          <w:sz w:val="24"/>
          <w:szCs w:val="24"/>
        </w:rPr>
      </w:pPr>
      <w:r w:rsidRPr="00147B98">
        <w:rPr>
          <w:sz w:val="24"/>
          <w:szCs w:val="24"/>
        </w:rPr>
        <w:t>3.</w:t>
      </w:r>
      <w:r w:rsidRPr="00147B98">
        <w:rPr>
          <w:sz w:val="24"/>
          <w:szCs w:val="24"/>
        </w:rPr>
        <w:tab/>
        <w:t xml:space="preserve"> (MS Excel) Summary Tab for Cost roll-up, and separate Tabs for Base Period and any Option.</w:t>
      </w:r>
    </w:p>
    <w:p w:rsidR="00A479EA" w:rsidRPr="00147B98" w:rsidRDefault="00A479EA" w:rsidP="00A479EA">
      <w:pPr>
        <w:tabs>
          <w:tab w:val="left" w:pos="720"/>
          <w:tab w:val="left" w:pos="3060"/>
          <w:tab w:val="num" w:pos="3240"/>
        </w:tabs>
        <w:ind w:left="3600" w:hanging="360"/>
        <w:rPr>
          <w:sz w:val="24"/>
          <w:szCs w:val="24"/>
        </w:rPr>
      </w:pPr>
      <w:r w:rsidRPr="00147B98">
        <w:rPr>
          <w:sz w:val="24"/>
          <w:szCs w:val="24"/>
        </w:rPr>
        <w:lastRenderedPageBreak/>
        <w:t>4.</w:t>
      </w:r>
      <w:r w:rsidRPr="00147B98">
        <w:rPr>
          <w:sz w:val="24"/>
          <w:szCs w:val="24"/>
        </w:rPr>
        <w:tab/>
        <w:t>Separate tabs for Subcontractors or vendors is desired.</w:t>
      </w:r>
    </w:p>
    <w:p w:rsidR="00A479EA" w:rsidRPr="00147B98" w:rsidRDefault="00A479EA" w:rsidP="00A479EA">
      <w:pPr>
        <w:tabs>
          <w:tab w:val="left" w:pos="720"/>
          <w:tab w:val="left" w:pos="3060"/>
          <w:tab w:val="num" w:pos="3240"/>
        </w:tabs>
        <w:ind w:left="3600" w:hanging="360"/>
        <w:rPr>
          <w:sz w:val="24"/>
          <w:szCs w:val="24"/>
        </w:rPr>
      </w:pPr>
      <w:r w:rsidRPr="00147B98">
        <w:rPr>
          <w:sz w:val="24"/>
          <w:szCs w:val="24"/>
        </w:rPr>
        <w:t>5.</w:t>
      </w:r>
      <w:r w:rsidRPr="00147B98">
        <w:rPr>
          <w:sz w:val="24"/>
          <w:szCs w:val="24"/>
        </w:rPr>
        <w:tab/>
        <w:t>Contractor shall notify the Government when using Department of Labor (DoL) labor categories.  The notice shall provide in what County and State the work shall be performed, and what labor category(s) are bid.</w:t>
      </w:r>
    </w:p>
    <w:p w:rsidR="00A479EA" w:rsidRPr="00147B98" w:rsidRDefault="00A479EA" w:rsidP="00A479EA">
      <w:pPr>
        <w:tabs>
          <w:tab w:val="left" w:pos="720"/>
        </w:tabs>
        <w:ind w:left="2880" w:hanging="360"/>
        <w:rPr>
          <w:sz w:val="24"/>
          <w:szCs w:val="24"/>
        </w:rPr>
      </w:pPr>
      <w:r w:rsidRPr="00147B98">
        <w:rPr>
          <w:sz w:val="24"/>
          <w:szCs w:val="24"/>
        </w:rPr>
        <w:t>d.</w:t>
      </w:r>
      <w:r w:rsidRPr="00147B98">
        <w:rPr>
          <w:sz w:val="24"/>
          <w:szCs w:val="24"/>
        </w:rPr>
        <w:tab/>
        <w:t>Sole Source Cost and Firm, Fixed-price requirements All Prime, Subcontractor and Vendor Labor costs, Material costs, travel, and ODCs must be broken out</w:t>
      </w:r>
    </w:p>
    <w:p w:rsidR="00A479EA" w:rsidRPr="00147B98" w:rsidRDefault="00A479EA" w:rsidP="00A479EA">
      <w:pPr>
        <w:tabs>
          <w:tab w:val="left" w:pos="720"/>
        </w:tabs>
        <w:ind w:left="3600" w:hanging="360"/>
        <w:rPr>
          <w:sz w:val="24"/>
          <w:szCs w:val="24"/>
        </w:rPr>
      </w:pPr>
      <w:r w:rsidRPr="00147B98">
        <w:rPr>
          <w:sz w:val="24"/>
          <w:szCs w:val="24"/>
        </w:rPr>
        <w:t>1.</w:t>
      </w:r>
      <w:r w:rsidRPr="00147B98">
        <w:rPr>
          <w:sz w:val="24"/>
          <w:szCs w:val="24"/>
        </w:rPr>
        <w:tab/>
        <w:t>Performance based payment milestones, if applicable</w:t>
      </w:r>
    </w:p>
    <w:p w:rsidR="00A479EA" w:rsidRPr="00147B98" w:rsidRDefault="00A479EA" w:rsidP="00A479EA">
      <w:pPr>
        <w:tabs>
          <w:tab w:val="left" w:pos="720"/>
        </w:tabs>
        <w:ind w:left="3600" w:hanging="360"/>
        <w:rPr>
          <w:sz w:val="24"/>
          <w:szCs w:val="24"/>
        </w:rPr>
      </w:pPr>
      <w:r w:rsidRPr="00147B98">
        <w:rPr>
          <w:sz w:val="24"/>
          <w:szCs w:val="24"/>
        </w:rPr>
        <w:t>2.</w:t>
      </w:r>
      <w:r w:rsidRPr="00147B98">
        <w:rPr>
          <w:sz w:val="24"/>
          <w:szCs w:val="24"/>
        </w:rPr>
        <w:tab/>
        <w:t>Profit or fee identified as applicable</w:t>
      </w:r>
    </w:p>
    <w:p w:rsidR="00A479EA" w:rsidRPr="00147B98" w:rsidRDefault="00A479EA" w:rsidP="00A479EA">
      <w:pPr>
        <w:tabs>
          <w:tab w:val="left" w:pos="720"/>
        </w:tabs>
        <w:ind w:left="3600" w:hanging="360"/>
        <w:rPr>
          <w:sz w:val="24"/>
          <w:szCs w:val="24"/>
        </w:rPr>
      </w:pPr>
      <w:r w:rsidRPr="00147B98">
        <w:rPr>
          <w:sz w:val="24"/>
          <w:szCs w:val="24"/>
        </w:rPr>
        <w:t>3.</w:t>
      </w:r>
      <w:r w:rsidRPr="00147B98">
        <w:rPr>
          <w:sz w:val="24"/>
          <w:szCs w:val="24"/>
        </w:rPr>
        <w:tab/>
        <w:t>“Cost or pricing data” or “information other than cost or pricing data” may be required where there is not “adequate price competition” as defined in FAR 15.403-1(c).</w:t>
      </w:r>
    </w:p>
    <w:p w:rsidR="00A479EA" w:rsidRPr="00147B98" w:rsidRDefault="00A479EA" w:rsidP="00A479EA">
      <w:pPr>
        <w:tabs>
          <w:tab w:val="left" w:pos="720"/>
        </w:tabs>
        <w:rPr>
          <w:sz w:val="24"/>
          <w:szCs w:val="24"/>
        </w:rPr>
      </w:pPr>
    </w:p>
    <w:p w:rsidR="00A479EA" w:rsidRPr="00147B98" w:rsidRDefault="00A479EA" w:rsidP="00A479EA">
      <w:pPr>
        <w:pStyle w:val="Heading3"/>
        <w:numPr>
          <w:ilvl w:val="0"/>
          <w:numId w:val="0"/>
        </w:numPr>
        <w:ind w:left="720" w:hanging="720"/>
        <w:rPr>
          <w:szCs w:val="24"/>
        </w:rPr>
      </w:pPr>
      <w:bookmarkStart w:id="59" w:name="_Toc285617439"/>
      <w:r w:rsidRPr="00147B98">
        <w:rPr>
          <w:szCs w:val="24"/>
        </w:rPr>
        <w:t>8.5.4</w:t>
      </w:r>
      <w:r w:rsidRPr="00147B98">
        <w:rPr>
          <w:szCs w:val="24"/>
        </w:rPr>
        <w:tab/>
        <w:t>TEP Evaluation</w:t>
      </w:r>
      <w:bookmarkEnd w:id="59"/>
    </w:p>
    <w:p w:rsidR="00A479EA" w:rsidRPr="00147B98" w:rsidRDefault="00A479EA" w:rsidP="00A479EA">
      <w:pPr>
        <w:tabs>
          <w:tab w:val="left" w:pos="720"/>
        </w:tabs>
        <w:rPr>
          <w:sz w:val="24"/>
          <w:szCs w:val="24"/>
        </w:rPr>
      </w:pPr>
    </w:p>
    <w:p w:rsidR="00A479EA" w:rsidRPr="00147B98" w:rsidRDefault="00A479EA" w:rsidP="00A479EA">
      <w:pPr>
        <w:tabs>
          <w:tab w:val="left" w:pos="720"/>
        </w:tabs>
        <w:rPr>
          <w:sz w:val="24"/>
          <w:szCs w:val="24"/>
        </w:rPr>
      </w:pPr>
      <w:r w:rsidRPr="00147B98">
        <w:rPr>
          <w:sz w:val="24"/>
          <w:szCs w:val="24"/>
        </w:rPr>
        <w:t xml:space="preserve">The goal is to evaluate TEP submittals within twelve (12) business days of receipt.  Questions and clarifications may be required which can prolong the evaluation period.  When requested by the CO, the Contractor shall provide a revised TEP to address changes.  </w:t>
      </w:r>
    </w:p>
    <w:p w:rsidR="00A479EA" w:rsidRPr="00147B98" w:rsidRDefault="00A479EA" w:rsidP="00A479EA">
      <w:pPr>
        <w:rPr>
          <w:b/>
          <w:sz w:val="24"/>
          <w:szCs w:val="24"/>
        </w:rPr>
      </w:pPr>
    </w:p>
    <w:p w:rsidR="00A479EA" w:rsidRPr="00147B98" w:rsidRDefault="00A479EA" w:rsidP="00A479EA">
      <w:pPr>
        <w:pStyle w:val="Heading2"/>
        <w:numPr>
          <w:ilvl w:val="0"/>
          <w:numId w:val="0"/>
        </w:numPr>
        <w:ind w:left="576" w:hanging="576"/>
        <w:rPr>
          <w:szCs w:val="24"/>
        </w:rPr>
      </w:pPr>
      <w:bookmarkStart w:id="60" w:name="_Toc285617440"/>
      <w:r w:rsidRPr="00147B98">
        <w:rPr>
          <w:szCs w:val="24"/>
        </w:rPr>
        <w:t>8.6</w:t>
      </w:r>
      <w:r w:rsidRPr="00147B98">
        <w:rPr>
          <w:szCs w:val="24"/>
        </w:rPr>
        <w:tab/>
        <w:t>Issuance of task orders</w:t>
      </w:r>
      <w:bookmarkEnd w:id="60"/>
    </w:p>
    <w:p w:rsidR="00A479EA" w:rsidRPr="00147B98" w:rsidRDefault="00A479EA" w:rsidP="00A479EA">
      <w:pPr>
        <w:rPr>
          <w:b/>
          <w:sz w:val="24"/>
          <w:szCs w:val="24"/>
        </w:rPr>
      </w:pPr>
    </w:p>
    <w:p w:rsidR="00A479EA" w:rsidRPr="00147B98" w:rsidRDefault="00A479EA" w:rsidP="00A479EA">
      <w:pPr>
        <w:rPr>
          <w:sz w:val="24"/>
          <w:szCs w:val="24"/>
        </w:rPr>
      </w:pPr>
      <w:r w:rsidRPr="00147B98">
        <w:rPr>
          <w:sz w:val="24"/>
          <w:szCs w:val="24"/>
        </w:rPr>
        <w:t xml:space="preserve">Upon Government approval of the TEP and designation of an appropriate fund cite, the CO will issue a task order to the Contractor.  Contractor work shall commence only after issuance of the task order by the CO.  The Government will provide notification of contract award to both the successful and unsuccessful offerors.  </w:t>
      </w:r>
    </w:p>
    <w:p w:rsidR="00A479EA" w:rsidRPr="00147B98" w:rsidRDefault="00A479EA" w:rsidP="00A479EA">
      <w:pPr>
        <w:rPr>
          <w:b/>
          <w:sz w:val="24"/>
          <w:szCs w:val="24"/>
        </w:rPr>
      </w:pPr>
    </w:p>
    <w:p w:rsidR="00A479EA" w:rsidRPr="00147B98" w:rsidRDefault="00A479EA" w:rsidP="00A479EA">
      <w:pPr>
        <w:pStyle w:val="Heading2"/>
        <w:numPr>
          <w:ilvl w:val="0"/>
          <w:numId w:val="0"/>
        </w:numPr>
        <w:ind w:left="576" w:hanging="576"/>
        <w:rPr>
          <w:szCs w:val="24"/>
        </w:rPr>
      </w:pPr>
      <w:bookmarkStart w:id="61" w:name="_Toc285617441"/>
      <w:r w:rsidRPr="00147B98">
        <w:rPr>
          <w:szCs w:val="24"/>
        </w:rPr>
        <w:t>8.7</w:t>
      </w:r>
      <w:r w:rsidRPr="00147B98">
        <w:rPr>
          <w:szCs w:val="24"/>
        </w:rPr>
        <w:tab/>
        <w:t>Logical Follow-On task orders</w:t>
      </w:r>
      <w:bookmarkEnd w:id="61"/>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Logical follow-on task orders may be issued IAW FAR 16.505 for services and/or products.  Logical follow-on task orders for maintenance/unique products shall only be authorized for economy and efficiency purposes as long as the services are on an existing or prior task order.  </w:t>
      </w:r>
    </w:p>
    <w:p w:rsidR="00A479EA" w:rsidRPr="00147B98" w:rsidRDefault="00A479EA" w:rsidP="00A479EA">
      <w:pPr>
        <w:tabs>
          <w:tab w:val="left" w:pos="1440"/>
        </w:tabs>
        <w:rPr>
          <w:b/>
          <w:sz w:val="24"/>
          <w:szCs w:val="24"/>
        </w:rPr>
      </w:pPr>
    </w:p>
    <w:p w:rsidR="00A479EA" w:rsidRPr="00147B98" w:rsidRDefault="00A479EA" w:rsidP="00A479EA">
      <w:pPr>
        <w:pStyle w:val="Heading2"/>
        <w:numPr>
          <w:ilvl w:val="0"/>
          <w:numId w:val="0"/>
        </w:numPr>
        <w:ind w:left="576" w:hanging="576"/>
        <w:rPr>
          <w:szCs w:val="24"/>
        </w:rPr>
      </w:pPr>
      <w:bookmarkStart w:id="62" w:name="_Toc285617442"/>
      <w:r w:rsidRPr="00147B98">
        <w:rPr>
          <w:szCs w:val="24"/>
        </w:rPr>
        <w:t>8.8</w:t>
      </w:r>
      <w:r w:rsidRPr="00147B98">
        <w:rPr>
          <w:szCs w:val="24"/>
        </w:rPr>
        <w:tab/>
        <w:t>Post Award Procedures</w:t>
      </w:r>
      <w:bookmarkEnd w:id="62"/>
    </w:p>
    <w:p w:rsidR="00A479EA" w:rsidRPr="00147B98" w:rsidRDefault="00A479EA" w:rsidP="00A479EA">
      <w:pPr>
        <w:tabs>
          <w:tab w:val="left" w:pos="720"/>
        </w:tabs>
        <w:rPr>
          <w:b/>
          <w:sz w:val="24"/>
          <w:szCs w:val="24"/>
        </w:rPr>
      </w:pPr>
    </w:p>
    <w:p w:rsidR="00A479EA" w:rsidRPr="00147B98" w:rsidRDefault="00A479EA" w:rsidP="00A479EA">
      <w:pPr>
        <w:pStyle w:val="Heading3"/>
        <w:numPr>
          <w:ilvl w:val="0"/>
          <w:numId w:val="0"/>
        </w:numPr>
        <w:ind w:left="720" w:hanging="720"/>
        <w:rPr>
          <w:szCs w:val="24"/>
        </w:rPr>
      </w:pPr>
      <w:bookmarkStart w:id="63" w:name="_Toc285617443"/>
      <w:r w:rsidRPr="00147B98">
        <w:rPr>
          <w:szCs w:val="24"/>
        </w:rPr>
        <w:t>8.8.1</w:t>
      </w:r>
      <w:r w:rsidRPr="00147B98">
        <w:rPr>
          <w:szCs w:val="24"/>
        </w:rPr>
        <w:tab/>
        <w:t>Request for Post Award Action</w:t>
      </w:r>
      <w:bookmarkEnd w:id="63"/>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Upon identification of the need for a modification to a task order, the Government will issue a Request for Post Award Action, designated by an action number, to the Contractor.  The CO will designate individuals authorized to issue such requests upon contract award, in writing.  The Contractor shall respond to requests from these authorized individuals only.  All Contractor correspondence shall reference the Government designated action number.  The Government’s Request for Post Award Action does NOT constitute an authorization to start work.  A Request for Post Award action may include, but is not limited to, cost and no cost changes, period of performance extensions, within scope changes, shipping or inspections changes, etc.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64" w:name="_Toc285617444"/>
      <w:r w:rsidRPr="00147B98">
        <w:rPr>
          <w:szCs w:val="24"/>
        </w:rPr>
        <w:lastRenderedPageBreak/>
        <w:t>8.8.2</w:t>
      </w:r>
      <w:r w:rsidRPr="00147B98">
        <w:rPr>
          <w:szCs w:val="24"/>
        </w:rPr>
        <w:tab/>
        <w:t>Revised Task Execution Plan</w:t>
      </w:r>
      <w:bookmarkEnd w:id="64"/>
    </w:p>
    <w:p w:rsidR="00A479EA" w:rsidRPr="00147B98" w:rsidRDefault="00A479EA" w:rsidP="00A479EA">
      <w:pPr>
        <w:tabs>
          <w:tab w:val="left" w:pos="720"/>
        </w:tabs>
        <w:rPr>
          <w:sz w:val="24"/>
          <w:szCs w:val="24"/>
        </w:rPr>
      </w:pPr>
    </w:p>
    <w:p w:rsidR="00A479EA" w:rsidRPr="00147B98" w:rsidRDefault="00A479EA" w:rsidP="00A479EA">
      <w:pPr>
        <w:tabs>
          <w:tab w:val="left" w:pos="720"/>
        </w:tabs>
        <w:rPr>
          <w:sz w:val="24"/>
          <w:szCs w:val="24"/>
        </w:rPr>
      </w:pPr>
      <w:r w:rsidRPr="00147B98">
        <w:rPr>
          <w:sz w:val="24"/>
          <w:szCs w:val="24"/>
        </w:rPr>
        <w:t xml:space="preserve">Within five (5) business days of receipt of the Request for Post Award Action, the Contractor shall submit a Revised Task Execution Plan (TEP), in accordance with the format defined in paragraph 8.5.3.  </w:t>
      </w:r>
    </w:p>
    <w:p w:rsidR="00A479EA" w:rsidRPr="00147B98" w:rsidRDefault="00A479EA" w:rsidP="00A479EA">
      <w:pPr>
        <w:tabs>
          <w:tab w:val="left" w:pos="720"/>
        </w:tabs>
        <w:rPr>
          <w:sz w:val="24"/>
          <w:szCs w:val="24"/>
        </w:rPr>
      </w:pPr>
    </w:p>
    <w:p w:rsidR="00A479EA" w:rsidRPr="00147B98" w:rsidRDefault="00A479EA" w:rsidP="00A479EA">
      <w:pPr>
        <w:pStyle w:val="Heading3"/>
        <w:numPr>
          <w:ilvl w:val="0"/>
          <w:numId w:val="0"/>
        </w:numPr>
        <w:ind w:left="720" w:hanging="720"/>
        <w:rPr>
          <w:szCs w:val="24"/>
        </w:rPr>
      </w:pPr>
      <w:bookmarkStart w:id="65" w:name="_Toc285617445"/>
      <w:r w:rsidRPr="00147B98">
        <w:rPr>
          <w:szCs w:val="24"/>
        </w:rPr>
        <w:t>8.8.3</w:t>
      </w:r>
      <w:r w:rsidRPr="00147B98">
        <w:rPr>
          <w:szCs w:val="24"/>
        </w:rPr>
        <w:tab/>
        <w:t>Post Award Action Approval</w:t>
      </w:r>
      <w:bookmarkEnd w:id="65"/>
    </w:p>
    <w:p w:rsidR="00A479EA" w:rsidRPr="00147B98" w:rsidRDefault="00A479EA" w:rsidP="00A479EA">
      <w:pPr>
        <w:tabs>
          <w:tab w:val="left" w:pos="1440"/>
        </w:tabs>
        <w:rPr>
          <w:sz w:val="24"/>
          <w:szCs w:val="24"/>
        </w:rPr>
      </w:pPr>
    </w:p>
    <w:p w:rsidR="00A479EA" w:rsidRPr="00147B98" w:rsidRDefault="00A479EA" w:rsidP="00A479EA">
      <w:pPr>
        <w:tabs>
          <w:tab w:val="left" w:pos="1440"/>
        </w:tabs>
        <w:rPr>
          <w:sz w:val="24"/>
          <w:szCs w:val="24"/>
        </w:rPr>
      </w:pPr>
      <w:r w:rsidRPr="00147B98">
        <w:rPr>
          <w:sz w:val="24"/>
          <w:szCs w:val="24"/>
        </w:rPr>
        <w:t xml:space="preserve">The goal is to approve each Revised TEP within five (5) business days of receipt.  The Government will either approve the TEP or enter discussions as soon as practical after TEP receipt.  When requested, the Contractor shall provide an updated TEP to address the results of such discussions.  </w:t>
      </w:r>
    </w:p>
    <w:p w:rsidR="00A479EA" w:rsidRPr="00147B98" w:rsidRDefault="00A479EA" w:rsidP="00A479EA">
      <w:pPr>
        <w:tabs>
          <w:tab w:val="left" w:pos="1440"/>
        </w:tabs>
        <w:rPr>
          <w:b/>
          <w:sz w:val="24"/>
          <w:szCs w:val="24"/>
        </w:rPr>
      </w:pPr>
    </w:p>
    <w:p w:rsidR="00A479EA" w:rsidRPr="00147B98" w:rsidRDefault="00A479EA" w:rsidP="00A479EA">
      <w:pPr>
        <w:pStyle w:val="Heading2"/>
        <w:numPr>
          <w:ilvl w:val="0"/>
          <w:numId w:val="0"/>
        </w:numPr>
        <w:ind w:left="576" w:hanging="576"/>
        <w:rPr>
          <w:szCs w:val="24"/>
        </w:rPr>
      </w:pPr>
      <w:bookmarkStart w:id="66" w:name="_Toc285617446"/>
      <w:r w:rsidRPr="00147B98">
        <w:rPr>
          <w:szCs w:val="24"/>
        </w:rPr>
        <w:t>8.9</w:t>
      </w:r>
      <w:r w:rsidRPr="00147B98">
        <w:rPr>
          <w:szCs w:val="24"/>
        </w:rPr>
        <w:tab/>
        <w:t>Meetings and Reviews</w:t>
      </w:r>
      <w:bookmarkEnd w:id="66"/>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For successful management and contract surveillance, the following meetings and reviews are required.  </w:t>
      </w:r>
    </w:p>
    <w:p w:rsidR="00A479EA" w:rsidRPr="00147B98" w:rsidRDefault="00A479EA" w:rsidP="00A479EA">
      <w:pPr>
        <w:rPr>
          <w:b/>
          <w:sz w:val="24"/>
          <w:szCs w:val="24"/>
        </w:rPr>
      </w:pPr>
    </w:p>
    <w:p w:rsidR="00A479EA" w:rsidRPr="00147B98" w:rsidRDefault="00A479EA" w:rsidP="00A479EA">
      <w:pPr>
        <w:rPr>
          <w:szCs w:val="24"/>
        </w:rPr>
      </w:pPr>
      <w:r w:rsidRPr="00147B98">
        <w:rPr>
          <w:b/>
          <w:sz w:val="24"/>
          <w:szCs w:val="24"/>
        </w:rPr>
        <w:t>8.9.1</w:t>
      </w:r>
      <w:r w:rsidRPr="00147B98">
        <w:rPr>
          <w:b/>
          <w:sz w:val="24"/>
          <w:szCs w:val="24"/>
        </w:rPr>
        <w:tab/>
        <w:t>Project Office Initial Program Review (IPR)</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VRM PEO will host an IPR within thirty (30) days after contract award to review the PWS, business policies, and procedures, introduce personnel, etc.  </w:t>
      </w:r>
    </w:p>
    <w:p w:rsidR="00A479EA" w:rsidRPr="00147B98" w:rsidRDefault="00A479EA" w:rsidP="00A479EA">
      <w:pPr>
        <w:rPr>
          <w:b/>
          <w:sz w:val="24"/>
          <w:szCs w:val="24"/>
        </w:rPr>
      </w:pPr>
    </w:p>
    <w:p w:rsidR="00A479EA" w:rsidRPr="00147B98" w:rsidRDefault="00A479EA" w:rsidP="00A479EA">
      <w:pPr>
        <w:rPr>
          <w:szCs w:val="24"/>
        </w:rPr>
      </w:pPr>
      <w:r w:rsidRPr="00147B98">
        <w:rPr>
          <w:b/>
          <w:sz w:val="24"/>
          <w:szCs w:val="24"/>
        </w:rPr>
        <w:t>8.9.2</w:t>
      </w:r>
      <w:r w:rsidRPr="00147B98">
        <w:rPr>
          <w:b/>
          <w:sz w:val="24"/>
          <w:szCs w:val="24"/>
        </w:rPr>
        <w:tab/>
        <w:t>Post-Award Conferences</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Government intends to convene a Post-Award Conference with each awardee within sixty (60) days after contract award.   The CO shall notify all Prime Contractors of a specific date, location and agenda within 30 days after contract award.  </w:t>
      </w:r>
    </w:p>
    <w:p w:rsidR="00A479EA" w:rsidRPr="00147B98" w:rsidRDefault="00A479EA" w:rsidP="00A479EA">
      <w:pPr>
        <w:rPr>
          <w:b/>
          <w:sz w:val="24"/>
          <w:szCs w:val="24"/>
        </w:rPr>
      </w:pPr>
    </w:p>
    <w:p w:rsidR="00A479EA" w:rsidRPr="00147B98" w:rsidRDefault="00A479EA" w:rsidP="00A479EA">
      <w:pPr>
        <w:rPr>
          <w:szCs w:val="24"/>
        </w:rPr>
      </w:pPr>
      <w:r w:rsidRPr="00147B98">
        <w:rPr>
          <w:b/>
          <w:sz w:val="24"/>
          <w:szCs w:val="24"/>
        </w:rPr>
        <w:t>8.9.3</w:t>
      </w:r>
      <w:r w:rsidRPr="00147B98">
        <w:rPr>
          <w:b/>
          <w:sz w:val="24"/>
          <w:szCs w:val="24"/>
        </w:rPr>
        <w:tab/>
        <w:t>Monthly Program Reviews</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Monthly Program Review Meetings shall be conducted by the COTR, or Procurement Coordinator for each contract.  Dates, locations, agenda, and attendance requirements shall be specified by the appropriate Government representative, at least five (5) calendar days prior to the meeting.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67" w:name="_Toc285617447"/>
      <w:r w:rsidRPr="00147B98">
        <w:rPr>
          <w:szCs w:val="24"/>
        </w:rPr>
        <w:t>8.9.4</w:t>
      </w:r>
      <w:r w:rsidRPr="00147B98">
        <w:rPr>
          <w:szCs w:val="24"/>
        </w:rPr>
        <w:tab/>
        <w:t>Semi-Annual Prime Program Reviews</w:t>
      </w:r>
      <w:bookmarkEnd w:id="67"/>
    </w:p>
    <w:p w:rsidR="00A479EA" w:rsidRPr="00147B98" w:rsidRDefault="00A479EA" w:rsidP="00A479EA">
      <w:pPr>
        <w:rPr>
          <w:sz w:val="24"/>
          <w:szCs w:val="24"/>
        </w:rPr>
      </w:pPr>
    </w:p>
    <w:p w:rsidR="00A479EA" w:rsidRPr="00147B98" w:rsidRDefault="00A479EA" w:rsidP="00A479EA">
      <w:pPr>
        <w:rPr>
          <w:b/>
          <w:bCs/>
          <w:sz w:val="24"/>
          <w:szCs w:val="24"/>
        </w:rPr>
      </w:pPr>
      <w:r w:rsidRPr="00147B98">
        <w:rPr>
          <w:sz w:val="24"/>
          <w:szCs w:val="24"/>
        </w:rPr>
        <w:t xml:space="preserve">The Contractor’s Program Manager shall meet periodically with the VRM PEO PM concerning performance evaluation.  Meetings will be scheduled as needed, but at least semi-annually.  The Contractor shall provide quality assurance surveillance metrics, which define what the Government must do to ensure that the Contractor has performed in accordance with the task orders assigned.  These metrics shall include, at a minimum, a surveillance schedule and state the surveillance method(s) to be used.  The quality surveillance measures must address how the Contractor will assess, manage, and report on the quality of its performance.  This information shall be included in the Monthly Progress Report and shall be revised or modified as </w:t>
      </w:r>
      <w:r w:rsidRPr="00147B98">
        <w:rPr>
          <w:sz w:val="24"/>
          <w:szCs w:val="24"/>
        </w:rPr>
        <w:lastRenderedPageBreak/>
        <w:t xml:space="preserve">circumstances warrant.  The dates, locations, and agenda for this meeting shall be specified at least five (5) calendar days prior to the meeting.  </w:t>
      </w:r>
    </w:p>
    <w:p w:rsidR="00A479EA" w:rsidRPr="00147B98" w:rsidRDefault="00A479EA" w:rsidP="00A479EA">
      <w:pPr>
        <w:rPr>
          <w:sz w:val="24"/>
          <w:szCs w:val="24"/>
        </w:rPr>
      </w:pPr>
    </w:p>
    <w:p w:rsidR="00A479EA" w:rsidRPr="00147B98" w:rsidRDefault="00A479EA" w:rsidP="00A479EA">
      <w:pPr>
        <w:pStyle w:val="Heading3"/>
        <w:numPr>
          <w:ilvl w:val="0"/>
          <w:numId w:val="0"/>
        </w:numPr>
        <w:ind w:left="720" w:hanging="720"/>
        <w:rPr>
          <w:szCs w:val="24"/>
        </w:rPr>
      </w:pPr>
      <w:bookmarkStart w:id="68" w:name="_Toc285617448"/>
      <w:r w:rsidRPr="00147B98">
        <w:rPr>
          <w:szCs w:val="24"/>
        </w:rPr>
        <w:t>8.9.5</w:t>
      </w:r>
      <w:r w:rsidRPr="00147B98">
        <w:rPr>
          <w:szCs w:val="24"/>
        </w:rPr>
        <w:tab/>
        <w:t>Task order Kickoff Meetings</w:t>
      </w:r>
      <w:bookmarkEnd w:id="68"/>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As required by the COTR, or CO, a kickoff meeting may be held on the task order level after award.  Dates, locations, and agenda shall be specified at least five (5) calendar days prior to the meeting.</w:t>
      </w:r>
    </w:p>
    <w:p w:rsidR="00A479EA" w:rsidRPr="00147B98" w:rsidRDefault="00A479EA" w:rsidP="00A479EA">
      <w:pPr>
        <w:pStyle w:val="Heading1"/>
        <w:rPr>
          <w:b w:val="0"/>
          <w:bCs w:val="0"/>
        </w:rPr>
      </w:pPr>
    </w:p>
    <w:p w:rsidR="00A479EA" w:rsidRPr="00147B98" w:rsidRDefault="00A479EA" w:rsidP="00A479EA">
      <w:pPr>
        <w:rPr>
          <w:b/>
          <w:sz w:val="24"/>
          <w:szCs w:val="24"/>
        </w:rPr>
      </w:pPr>
      <w:r w:rsidRPr="00147B98">
        <w:rPr>
          <w:b/>
          <w:sz w:val="24"/>
          <w:szCs w:val="24"/>
        </w:rPr>
        <w:t>ATTACHMENT 1:  DETAILED SECURITY REQUIREMENTS</w:t>
      </w:r>
    </w:p>
    <w:p w:rsidR="00A479EA" w:rsidRPr="00147B98" w:rsidRDefault="00A479EA" w:rsidP="00A479EA">
      <w:pPr>
        <w:pStyle w:val="AppendixHeading"/>
        <w:numPr>
          <w:ilvl w:val="0"/>
          <w:numId w:val="0"/>
        </w:numPr>
        <w:ind w:left="360" w:hanging="360"/>
        <w:rPr>
          <w:rFonts w:ascii="Times New Roman" w:hAnsi="Times New Roman"/>
        </w:rPr>
      </w:pPr>
      <w:r w:rsidRPr="00147B98">
        <w:rPr>
          <w:rFonts w:ascii="Times New Roman" w:hAnsi="Times New Roman"/>
        </w:rPr>
        <w:t>A1.0</w:t>
      </w:r>
      <w:r w:rsidRPr="00147B98">
        <w:rPr>
          <w:rFonts w:ascii="Times New Roman" w:hAnsi="Times New Roman"/>
        </w:rPr>
        <w:tab/>
        <w:t>Cyber and Information Security Requirements for VA IT Services</w:t>
      </w:r>
    </w:p>
    <w:p w:rsidR="00A479EA" w:rsidRPr="00147B98" w:rsidRDefault="00A479EA" w:rsidP="00A479EA">
      <w:pPr>
        <w:rPr>
          <w:sz w:val="24"/>
          <w:szCs w:val="24"/>
        </w:rPr>
      </w:pPr>
      <w:r w:rsidRPr="00147B98">
        <w:rPr>
          <w:sz w:val="24"/>
          <w:szCs w:val="24"/>
        </w:rPr>
        <w:t>The Contractor shall ensure adequate LAN/Internet, data, information, and system security in accordance with VA standard operating procedures and standard PWS language, conditions, laws, and regulations.</w:t>
      </w:r>
      <w:r w:rsidRPr="00147B98">
        <w:rPr>
          <w:rStyle w:val="FootnoteReference"/>
          <w:sz w:val="24"/>
          <w:szCs w:val="24"/>
        </w:rPr>
        <w:footnoteReference w:id="1"/>
      </w:r>
      <w:r w:rsidRPr="00147B98">
        <w:rPr>
          <w:sz w:val="24"/>
          <w:szCs w:val="24"/>
        </w:rPr>
        <w:t xml:space="preserve">  The Contractor’s firewall and web server shall meet or exceed the VA minimum requirements for security.  All VA data shall be protected behind an approved firewall.  Any security violations or attempted violations shall be reported to the VA Program Manager and VA Information Security Officer as soon as possible.  The Contractor shall follow all applicable VA policies and procedures governing information security, especially those that pertain to certification and accreditation.</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Each documented initiative under this contract incorporates the security clauses at VAAR 852.273-75 voiced in the Secretary’s 27 February 2009 memorandum, “Protecting Information Security and Privacy” by reference as though fully set forth therein.  The clauses shall also be included in every related agreement, contract or order.  Referenced memoranda are attached below. </w:t>
      </w:r>
    </w:p>
    <w:p w:rsidR="00A479EA" w:rsidRPr="00147B98" w:rsidRDefault="00A479EA" w:rsidP="00A479EA">
      <w:pPr>
        <w:pStyle w:val="NormalWeb"/>
        <w:spacing w:after="0" w:afterAutospacing="0"/>
        <w:ind w:left="720"/>
      </w:pPr>
      <w:r w:rsidRPr="00147B98">
        <w:object w:dxaOrig="1708" w:dyaOrig="1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6.25pt;height:54.75pt" o:ole="">
            <v:imagedata r:id="rId19" o:title=""/>
          </v:shape>
          <o:OLEObject Type="Embed" ProgID="AcroExch.Document.7" ShapeID="_x0000_i1026" DrawAspect="Icon" ObjectID="_1423652783" r:id="rId20"/>
        </w:object>
      </w:r>
    </w:p>
    <w:p w:rsidR="00A479EA" w:rsidRPr="00147B98" w:rsidRDefault="00A479EA" w:rsidP="00A479EA">
      <w:pPr>
        <w:rPr>
          <w:sz w:val="24"/>
          <w:szCs w:val="24"/>
        </w:rPr>
      </w:pPr>
      <w:r w:rsidRPr="00147B98">
        <w:rPr>
          <w:sz w:val="24"/>
          <w:szCs w:val="24"/>
        </w:rPr>
        <w:t xml:space="preserve">Training requirements:  The Contractor shall complete all mandatory training courses identified on the Intranet at the current VA training site Learning Management System (LMS) and will be tracked therein.  The LMS may be accessed at </w:t>
      </w:r>
      <w:hyperlink r:id="rId21" w:history="1">
        <w:r w:rsidRPr="00147B98">
          <w:rPr>
            <w:rStyle w:val="Hyperlink"/>
            <w:sz w:val="24"/>
            <w:szCs w:val="24"/>
          </w:rPr>
          <w:t>https://www.lms.va.gov/plateau/user/login.jsp</w:t>
        </w:r>
      </w:hyperlink>
      <w:r w:rsidRPr="00147B98">
        <w:rPr>
          <w:sz w:val="24"/>
          <w:szCs w:val="24"/>
        </w:rPr>
        <w:t>.</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Contractor employees shall complete a VA Systems Access Agreement if they are provided access privileges as an authorized user of the computer system of VA.</w:t>
      </w:r>
    </w:p>
    <w:p w:rsidR="00A479EA" w:rsidRPr="00147B98" w:rsidRDefault="00A479EA" w:rsidP="00A479EA">
      <w:pPr>
        <w:rPr>
          <w:sz w:val="24"/>
          <w:szCs w:val="24"/>
        </w:rPr>
      </w:pPr>
    </w:p>
    <w:p w:rsidR="00A479EA" w:rsidRPr="00147B98" w:rsidRDefault="00A479EA" w:rsidP="00A479EA">
      <w:pPr>
        <w:pStyle w:val="AppendixHeading"/>
        <w:numPr>
          <w:ilvl w:val="0"/>
          <w:numId w:val="0"/>
        </w:numPr>
        <w:ind w:left="360" w:hanging="360"/>
        <w:rPr>
          <w:rFonts w:ascii="Times New Roman" w:hAnsi="Times New Roman"/>
        </w:rPr>
      </w:pPr>
      <w:r w:rsidRPr="00147B98">
        <w:rPr>
          <w:rFonts w:ascii="Times New Roman" w:hAnsi="Times New Roman"/>
        </w:rPr>
        <w:t>A2.0</w:t>
      </w:r>
      <w:r w:rsidRPr="00147B98">
        <w:rPr>
          <w:rFonts w:ascii="Times New Roman" w:hAnsi="Times New Roman"/>
        </w:rPr>
        <w:tab/>
        <w:t>VA Enterprise Architecture Compliance</w:t>
      </w:r>
    </w:p>
    <w:p w:rsidR="00A479EA" w:rsidRPr="00147B98" w:rsidRDefault="00A479EA" w:rsidP="00A479EA">
      <w:pPr>
        <w:rPr>
          <w:rStyle w:val="Emphasis"/>
          <w:i w:val="0"/>
          <w:color w:val="000000"/>
          <w:sz w:val="24"/>
          <w:szCs w:val="24"/>
        </w:rPr>
      </w:pPr>
      <w:r w:rsidRPr="00147B98">
        <w:rPr>
          <w:sz w:val="24"/>
          <w:szCs w:val="24"/>
        </w:rPr>
        <w:t xml:space="preserve">The applications, supplies, and services furnished under this contract must comply with One-VA Enterprise Architecture (EA), available at </w:t>
      </w:r>
      <w:hyperlink r:id="rId22" w:history="1">
        <w:r w:rsidRPr="00147B98">
          <w:rPr>
            <w:rStyle w:val="Hyperlink"/>
            <w:sz w:val="24"/>
            <w:szCs w:val="24"/>
          </w:rPr>
          <w:t>http://vaww.eas.vaco.va.gov/OneVAEA/</w:t>
        </w:r>
      </w:hyperlink>
      <w:r w:rsidRPr="00147B98">
        <w:rPr>
          <w:sz w:val="24"/>
          <w:szCs w:val="24"/>
        </w:rPr>
        <w:t xml:space="preserve"> in force at the time of issuance of this contract, including the Program Management Plan and VA's rules, standards, and guidelines in the Technical Reference Model/Standards Profile (TRMSP).  The VA reserves the right to assess contract deliverables for EA compliance prior to acceptance</w:t>
      </w:r>
      <w:r w:rsidRPr="00147B98">
        <w:rPr>
          <w:rStyle w:val="Emphasis"/>
          <w:i w:val="0"/>
          <w:color w:val="000000"/>
          <w:sz w:val="24"/>
          <w:szCs w:val="24"/>
        </w:rPr>
        <w:t>.</w:t>
      </w:r>
    </w:p>
    <w:p w:rsidR="00A479EA" w:rsidRPr="00147B98" w:rsidRDefault="00A479EA" w:rsidP="00A479EA">
      <w:pPr>
        <w:rPr>
          <w:sz w:val="24"/>
          <w:szCs w:val="24"/>
        </w:rPr>
      </w:pPr>
    </w:p>
    <w:p w:rsidR="00A479EA" w:rsidRPr="00147B98" w:rsidRDefault="00A479EA" w:rsidP="00A479EA">
      <w:pPr>
        <w:pStyle w:val="AppendixHeading2"/>
        <w:numPr>
          <w:ilvl w:val="0"/>
          <w:numId w:val="0"/>
        </w:numPr>
        <w:ind w:left="720" w:hanging="720"/>
        <w:rPr>
          <w:rFonts w:ascii="Times New Roman" w:hAnsi="Times New Roman"/>
        </w:rPr>
      </w:pPr>
      <w:r w:rsidRPr="00147B98">
        <w:rPr>
          <w:rFonts w:ascii="Times New Roman" w:hAnsi="Times New Roman"/>
          <w:bCs w:val="0"/>
        </w:rPr>
        <w:t>A2.1.</w:t>
      </w:r>
      <w:r w:rsidRPr="00147B98">
        <w:rPr>
          <w:rFonts w:ascii="Times New Roman" w:hAnsi="Times New Roman"/>
          <w:bCs w:val="0"/>
        </w:rPr>
        <w:tab/>
      </w:r>
      <w:r w:rsidRPr="00147B98">
        <w:rPr>
          <w:rFonts w:ascii="Times New Roman" w:hAnsi="Times New Roman"/>
        </w:rPr>
        <w:t xml:space="preserve">VA Internet and Intranet Standards:  </w:t>
      </w:r>
    </w:p>
    <w:p w:rsidR="00A479EA" w:rsidRPr="00147B98" w:rsidRDefault="00A479EA" w:rsidP="00A479EA">
      <w:pPr>
        <w:rPr>
          <w:sz w:val="24"/>
          <w:szCs w:val="24"/>
        </w:rPr>
      </w:pPr>
      <w:r w:rsidRPr="00147B98">
        <w:rPr>
          <w:sz w:val="24"/>
          <w:szCs w:val="24"/>
          <w:lang w:val="sv-SE"/>
        </w:rPr>
        <w:t>The Contractor</w:t>
      </w:r>
      <w:r w:rsidRPr="00147B98">
        <w:rPr>
          <w:sz w:val="24"/>
          <w:szCs w:val="24"/>
        </w:rPr>
        <w:t xml:space="preserve"> shall adhere to and comply with VA Directive 6102 and VA Handbook 6102, Internet/Intranet Services, including applicable amendments and changes, if the Contractor’s work includes managing, maintaining, establishing and presenting information on VA’s Internet/Intranet Service Sites.  This pertains, but is not limited to: creating announcements; collecting information; databases to be accessed, graphics and links to external sites.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Internet/Intranet Services Directive 6102 is posted at (copy and paste the following URL to browser): </w:t>
      </w:r>
      <w:hyperlink r:id="rId23" w:history="1">
        <w:r w:rsidRPr="00147B98">
          <w:rPr>
            <w:rStyle w:val="Hyperlink"/>
            <w:sz w:val="24"/>
            <w:szCs w:val="24"/>
          </w:rPr>
          <w:t>http://www1.va.gov/vapubs/viewPublication.asp?Pub_ID=409&amp;FType=2</w:t>
        </w:r>
      </w:hyperlink>
    </w:p>
    <w:p w:rsidR="00A479EA" w:rsidRPr="00147B98" w:rsidRDefault="00A479EA" w:rsidP="00A479EA">
      <w:pPr>
        <w:rPr>
          <w:sz w:val="24"/>
          <w:szCs w:val="24"/>
        </w:rPr>
      </w:pPr>
    </w:p>
    <w:p w:rsidR="00A479EA" w:rsidRPr="00147B98" w:rsidRDefault="00A479EA" w:rsidP="00A479EA">
      <w:pPr>
        <w:rPr>
          <w:rStyle w:val="Hyperlink"/>
          <w:sz w:val="24"/>
          <w:szCs w:val="24"/>
        </w:rPr>
      </w:pPr>
      <w:r w:rsidRPr="00147B98">
        <w:rPr>
          <w:sz w:val="24"/>
          <w:szCs w:val="24"/>
        </w:rPr>
        <w:t xml:space="preserve">Internet/Intranet Services Handbook 6102 is posted at (copy and paste following URL to browser):  </w:t>
      </w:r>
      <w:r w:rsidRPr="00147B98">
        <w:rPr>
          <w:rStyle w:val="Hyperlink"/>
          <w:sz w:val="24"/>
          <w:szCs w:val="24"/>
        </w:rPr>
        <w:t>http://www1.va.gov/vapubs/viewPublication.asp?Pub_ID=410&amp;FType=2</w:t>
      </w:r>
    </w:p>
    <w:p w:rsidR="00A479EA" w:rsidRPr="00147B98" w:rsidRDefault="00A479EA" w:rsidP="00A479EA">
      <w:pPr>
        <w:pStyle w:val="AppendixHeading"/>
        <w:numPr>
          <w:ilvl w:val="0"/>
          <w:numId w:val="0"/>
        </w:numPr>
        <w:rPr>
          <w:rFonts w:ascii="Times New Roman" w:hAnsi="Times New Roman"/>
        </w:rPr>
      </w:pPr>
      <w:r w:rsidRPr="00147B98">
        <w:rPr>
          <w:rFonts w:ascii="Times New Roman" w:hAnsi="Times New Roman"/>
        </w:rPr>
        <w:t>A3.0</w:t>
      </w:r>
      <w:r w:rsidRPr="00147B98">
        <w:rPr>
          <w:rFonts w:ascii="Times New Roman" w:hAnsi="Times New Roman"/>
        </w:rPr>
        <w:tab/>
        <w:t>Notice of the Federal Accessibility Law Affecting All Electronic and Information Technology Procurements  (Section 508)</w:t>
      </w:r>
    </w:p>
    <w:p w:rsidR="00A479EA" w:rsidRPr="00147B98" w:rsidRDefault="00A479EA" w:rsidP="00A479EA">
      <w:pPr>
        <w:rPr>
          <w:sz w:val="24"/>
          <w:szCs w:val="24"/>
        </w:rPr>
      </w:pPr>
      <w:r w:rsidRPr="00147B98">
        <w:rPr>
          <w:sz w:val="24"/>
          <w:szCs w:val="24"/>
        </w:rPr>
        <w:t xml:space="preserve">On August 7, 1998, Section 508 of the Rehabilitation Act of 1973 was amended to require that when Federal departments or agencies develop, procure, maintain, or use Electronic and Information Technology, that they shall ensure it allows Federal employees with disabilities to have access to and use of information and data that is comparable to the access to and use of information and data by other Federal employees.  Section 508 required the Architectural and Transportation Barriers Compliance Board (Access Board) to publish standards setting forth a definition of electronic and information technology and the technical and functional criteria for such technology to comply with Section 508.  These standards have been developed are published with an effective date of December 21, 2000. Federal departments and agencies shall develop all Electronic and Information Technology requirements to comply with the standards found in 36 CFR 1194.  </w:t>
      </w:r>
    </w:p>
    <w:p w:rsidR="00A479EA" w:rsidRPr="00147B98" w:rsidRDefault="00A479EA" w:rsidP="00A479EA">
      <w:pPr>
        <w:rPr>
          <w:b/>
          <w:bCs/>
          <w:sz w:val="24"/>
          <w:szCs w:val="24"/>
        </w:rPr>
      </w:pPr>
    </w:p>
    <w:p w:rsidR="00A479EA" w:rsidRPr="00147B98" w:rsidRDefault="00A479EA" w:rsidP="00A479EA">
      <w:pPr>
        <w:rPr>
          <w:b/>
          <w:bCs/>
          <w:sz w:val="24"/>
          <w:szCs w:val="24"/>
        </w:rPr>
      </w:pPr>
      <w:r w:rsidRPr="00147B98">
        <w:rPr>
          <w:b/>
          <w:bCs/>
          <w:sz w:val="24"/>
          <w:szCs w:val="24"/>
        </w:rPr>
        <w:t>Section 508 – Electronic and Information Technology (EIT) Standards:</w:t>
      </w:r>
    </w:p>
    <w:p w:rsidR="00A479EA" w:rsidRPr="00147B98" w:rsidRDefault="00A479EA" w:rsidP="00A479EA">
      <w:pPr>
        <w:rPr>
          <w:sz w:val="24"/>
          <w:szCs w:val="24"/>
        </w:rPr>
      </w:pPr>
    </w:p>
    <w:p w:rsidR="00A479EA" w:rsidRPr="00147B98" w:rsidRDefault="00A479EA" w:rsidP="00A479EA">
      <w:pPr>
        <w:rPr>
          <w:color w:val="000000"/>
          <w:sz w:val="24"/>
          <w:szCs w:val="24"/>
        </w:rPr>
      </w:pPr>
      <w:r w:rsidRPr="00147B98">
        <w:rPr>
          <w:sz w:val="24"/>
          <w:szCs w:val="24"/>
        </w:rPr>
        <w:t xml:space="preserve">The Section 508 standards established by the Architectural and Transportation Barriers Compliance Board (Access Board) are incorporated into, and made part of all VA orders, solicitations and purchase orders developed to procure Electronic and Information Technology (EIT).  These standards are found in their entirety at: </w:t>
      </w:r>
      <w:hyperlink r:id="rId24" w:tooltip="http://www.section508.gov/" w:history="1">
        <w:r w:rsidRPr="00147B98">
          <w:rPr>
            <w:rStyle w:val="Hyperlink"/>
            <w:sz w:val="24"/>
            <w:szCs w:val="24"/>
          </w:rPr>
          <w:t>http//www.section508.gov</w:t>
        </w:r>
      </w:hyperlink>
      <w:r w:rsidRPr="00147B98">
        <w:rPr>
          <w:sz w:val="24"/>
          <w:szCs w:val="24"/>
        </w:rPr>
        <w:t xml:space="preserve"> and </w:t>
      </w:r>
      <w:hyperlink r:id="rId25" w:tooltip="http://www.access-board.gov/sec508/standards.htm" w:history="1">
        <w:r w:rsidRPr="00147B98">
          <w:rPr>
            <w:rStyle w:val="Hyperlink"/>
            <w:sz w:val="24"/>
            <w:szCs w:val="24"/>
          </w:rPr>
          <w:t>http://www.access-board.gov/sec508/standards.htm</w:t>
        </w:r>
      </w:hyperlink>
      <w:r w:rsidRPr="00147B98">
        <w:rPr>
          <w:sz w:val="24"/>
          <w:szCs w:val="24"/>
        </w:rPr>
        <w:t xml:space="preserve">.  A printed copy of the standards will be supplied upon request.  The Contractor shall comply with the technical </w:t>
      </w:r>
      <w:r w:rsidRPr="00147B98">
        <w:rPr>
          <w:color w:val="000000"/>
          <w:sz w:val="24"/>
          <w:szCs w:val="24"/>
        </w:rPr>
        <w:t xml:space="preserve">standards as marked:  </w:t>
      </w:r>
    </w:p>
    <w:p w:rsidR="00A479EA" w:rsidRPr="00147B98" w:rsidRDefault="00A479EA" w:rsidP="00A479EA">
      <w:pPr>
        <w:rPr>
          <w:color w:val="0000FF"/>
          <w:sz w:val="24"/>
          <w:szCs w:val="24"/>
          <w:shd w:val="clear" w:color="auto" w:fill="FFFF00"/>
        </w:rPr>
      </w:pPr>
    </w:p>
    <w:p w:rsidR="00A479EA" w:rsidRPr="00147B98" w:rsidRDefault="00A479EA" w:rsidP="00A479EA">
      <w:pPr>
        <w:spacing w:before="13" w:after="13"/>
        <w:ind w:left="720" w:right="13"/>
        <w:rPr>
          <w:color w:val="000000"/>
          <w:sz w:val="24"/>
          <w:szCs w:val="24"/>
        </w:rPr>
      </w:pPr>
      <w:r w:rsidRPr="00147B98">
        <w:rPr>
          <w:color w:val="000000"/>
          <w:sz w:val="24"/>
          <w:szCs w:val="24"/>
          <w:u w:val="single"/>
        </w:rPr>
        <w:t>_x_</w:t>
      </w:r>
      <w:r w:rsidRPr="00147B98">
        <w:rPr>
          <w:color w:val="000000"/>
          <w:sz w:val="24"/>
          <w:szCs w:val="24"/>
        </w:rPr>
        <w:t>§ 1194.21 Software applications and operating systems</w:t>
      </w:r>
    </w:p>
    <w:p w:rsidR="00A479EA" w:rsidRPr="00147B98" w:rsidRDefault="00A479EA" w:rsidP="00A479EA">
      <w:pPr>
        <w:spacing w:before="13" w:after="13"/>
        <w:ind w:left="720" w:right="13"/>
        <w:rPr>
          <w:color w:val="000000"/>
          <w:sz w:val="24"/>
          <w:szCs w:val="24"/>
        </w:rPr>
      </w:pPr>
      <w:r w:rsidRPr="00147B98">
        <w:rPr>
          <w:color w:val="000000"/>
          <w:sz w:val="24"/>
          <w:szCs w:val="24"/>
          <w:u w:val="single"/>
        </w:rPr>
        <w:t>_x_</w:t>
      </w:r>
      <w:r w:rsidRPr="00147B98">
        <w:rPr>
          <w:color w:val="000000"/>
          <w:sz w:val="24"/>
          <w:szCs w:val="24"/>
        </w:rPr>
        <w:t>§ 1194.22 Web-based intranet and internet information and applications</w:t>
      </w:r>
    </w:p>
    <w:p w:rsidR="00A479EA" w:rsidRPr="00147B98" w:rsidRDefault="00A479EA" w:rsidP="00A479EA">
      <w:pPr>
        <w:spacing w:before="13" w:after="13"/>
        <w:ind w:left="720" w:right="13"/>
        <w:rPr>
          <w:color w:val="000000"/>
          <w:sz w:val="24"/>
          <w:szCs w:val="24"/>
        </w:rPr>
      </w:pPr>
      <w:r w:rsidRPr="00147B98">
        <w:rPr>
          <w:color w:val="000000"/>
          <w:sz w:val="24"/>
          <w:szCs w:val="24"/>
          <w:u w:val="single"/>
        </w:rPr>
        <w:t>_x_</w:t>
      </w:r>
      <w:r w:rsidRPr="00147B98">
        <w:rPr>
          <w:color w:val="000000"/>
          <w:sz w:val="24"/>
          <w:szCs w:val="24"/>
        </w:rPr>
        <w:t>§ 1194.23 Telecommunications products</w:t>
      </w:r>
    </w:p>
    <w:p w:rsidR="00A479EA" w:rsidRPr="00147B98" w:rsidRDefault="00A479EA" w:rsidP="00A479EA">
      <w:pPr>
        <w:spacing w:before="13" w:after="13"/>
        <w:ind w:left="720" w:right="13"/>
        <w:rPr>
          <w:color w:val="000000"/>
          <w:sz w:val="24"/>
          <w:szCs w:val="24"/>
        </w:rPr>
      </w:pPr>
      <w:r w:rsidRPr="00147B98">
        <w:rPr>
          <w:color w:val="000000"/>
          <w:sz w:val="24"/>
          <w:szCs w:val="24"/>
          <w:u w:val="single"/>
        </w:rPr>
        <w:t>_x_</w:t>
      </w:r>
      <w:r w:rsidRPr="00147B98">
        <w:rPr>
          <w:color w:val="000000"/>
          <w:sz w:val="24"/>
          <w:szCs w:val="24"/>
        </w:rPr>
        <w:t>§ 1194.24 Video and multimedia products</w:t>
      </w:r>
    </w:p>
    <w:p w:rsidR="00A479EA" w:rsidRPr="00147B98" w:rsidRDefault="00A479EA" w:rsidP="00A479EA">
      <w:pPr>
        <w:spacing w:before="13" w:after="13"/>
        <w:ind w:left="720" w:right="13"/>
        <w:rPr>
          <w:color w:val="000000"/>
          <w:sz w:val="24"/>
          <w:szCs w:val="24"/>
        </w:rPr>
      </w:pPr>
      <w:r w:rsidRPr="00147B98">
        <w:rPr>
          <w:color w:val="000000"/>
          <w:sz w:val="24"/>
          <w:szCs w:val="24"/>
          <w:u w:val="single"/>
        </w:rPr>
        <w:t xml:space="preserve">  x   </w:t>
      </w:r>
      <w:r w:rsidRPr="00147B98">
        <w:rPr>
          <w:color w:val="000000"/>
          <w:sz w:val="24"/>
          <w:szCs w:val="24"/>
        </w:rPr>
        <w:t>§ 1194.25 Self contained, closed products</w:t>
      </w:r>
    </w:p>
    <w:p w:rsidR="00A479EA" w:rsidRPr="00147B98" w:rsidRDefault="00A479EA" w:rsidP="00A479EA">
      <w:pPr>
        <w:spacing w:before="13" w:after="13"/>
        <w:ind w:left="720" w:right="13"/>
        <w:rPr>
          <w:color w:val="000000"/>
          <w:sz w:val="24"/>
          <w:szCs w:val="24"/>
        </w:rPr>
      </w:pPr>
      <w:r w:rsidRPr="00147B98">
        <w:rPr>
          <w:color w:val="000000"/>
          <w:sz w:val="24"/>
          <w:szCs w:val="24"/>
          <w:u w:val="single"/>
        </w:rPr>
        <w:t>_x_</w:t>
      </w:r>
      <w:r w:rsidRPr="00147B98">
        <w:rPr>
          <w:color w:val="000000"/>
          <w:sz w:val="24"/>
          <w:szCs w:val="24"/>
        </w:rPr>
        <w:t>§ 1194.26 Desktop and portable computers</w:t>
      </w:r>
    </w:p>
    <w:p w:rsidR="00A479EA" w:rsidRPr="00147B98" w:rsidRDefault="00A479EA" w:rsidP="00A479EA">
      <w:pPr>
        <w:spacing w:before="13" w:after="13"/>
        <w:ind w:right="13"/>
        <w:rPr>
          <w:color w:val="000000"/>
          <w:sz w:val="24"/>
          <w:szCs w:val="24"/>
        </w:rPr>
      </w:pPr>
    </w:p>
    <w:p w:rsidR="00A479EA" w:rsidRPr="00147B98" w:rsidRDefault="00A479EA" w:rsidP="00A479EA">
      <w:pPr>
        <w:rPr>
          <w:sz w:val="24"/>
          <w:szCs w:val="24"/>
        </w:rPr>
      </w:pPr>
      <w:r w:rsidRPr="00147B98">
        <w:rPr>
          <w:sz w:val="24"/>
          <w:szCs w:val="24"/>
        </w:rPr>
        <w:lastRenderedPageBreak/>
        <w:t xml:space="preserve">The standards do not require the installation of specific accessibility-related software or the attachment of an assistive technology device, but merely require that the EIT be compatible with such software and devices so that it can be made accessible if so required by the agency in the future.  </w:t>
      </w:r>
    </w:p>
    <w:p w:rsidR="00A479EA" w:rsidRPr="00147B98" w:rsidRDefault="00A479EA" w:rsidP="00A479EA">
      <w:pPr>
        <w:pStyle w:val="AppendixHeading"/>
        <w:keepNext/>
        <w:numPr>
          <w:ilvl w:val="0"/>
          <w:numId w:val="0"/>
        </w:numPr>
        <w:ind w:left="360" w:hanging="360"/>
        <w:rPr>
          <w:rFonts w:ascii="Times New Roman" w:hAnsi="Times New Roman"/>
        </w:rPr>
      </w:pPr>
      <w:r w:rsidRPr="00147B98">
        <w:rPr>
          <w:rFonts w:ascii="Times New Roman" w:hAnsi="Times New Roman"/>
        </w:rPr>
        <w:t>A4.0</w:t>
      </w:r>
      <w:r w:rsidRPr="00147B98">
        <w:rPr>
          <w:rFonts w:ascii="Times New Roman" w:hAnsi="Times New Roman"/>
        </w:rPr>
        <w:tab/>
        <w:t>Physical Security &amp; Safety Requirements:</w:t>
      </w:r>
    </w:p>
    <w:p w:rsidR="00A479EA" w:rsidRPr="00147B98" w:rsidRDefault="00A479EA" w:rsidP="00A479EA">
      <w:pPr>
        <w:keepNext/>
        <w:rPr>
          <w:sz w:val="24"/>
          <w:szCs w:val="24"/>
        </w:rPr>
      </w:pPr>
      <w:r w:rsidRPr="00147B98">
        <w:rPr>
          <w:sz w:val="24"/>
          <w:szCs w:val="24"/>
        </w:rPr>
        <w:t>The Contractor and their personnel shall follow all VA policies, standard operating procedures, applicable laws and regulations while on VA property.  Violations of VA regulations and policies may result in citation and disciplinary measures for persons violating the law.</w:t>
      </w:r>
    </w:p>
    <w:p w:rsidR="00A479EA" w:rsidRPr="00147B98" w:rsidRDefault="00A479EA" w:rsidP="00A479EA">
      <w:pPr>
        <w:spacing w:before="120" w:after="60"/>
        <w:ind w:left="1170" w:hanging="360"/>
        <w:rPr>
          <w:sz w:val="24"/>
          <w:szCs w:val="24"/>
        </w:rPr>
      </w:pPr>
      <w:r w:rsidRPr="00147B98">
        <w:rPr>
          <w:sz w:val="24"/>
          <w:szCs w:val="24"/>
        </w:rPr>
        <w:t>1.</w:t>
      </w:r>
      <w:r w:rsidRPr="00147B98">
        <w:rPr>
          <w:sz w:val="24"/>
          <w:szCs w:val="24"/>
        </w:rPr>
        <w:tab/>
        <w:t xml:space="preserve">The Contractor and their personnel shall wear visible identification at all times while they are on the premises.  </w:t>
      </w:r>
    </w:p>
    <w:p w:rsidR="00A479EA" w:rsidRPr="00147B98" w:rsidRDefault="00A479EA" w:rsidP="00A479EA">
      <w:pPr>
        <w:spacing w:before="120" w:after="60"/>
        <w:ind w:left="1170" w:hanging="360"/>
        <w:rPr>
          <w:sz w:val="24"/>
          <w:szCs w:val="24"/>
        </w:rPr>
      </w:pPr>
      <w:r w:rsidRPr="00147B98">
        <w:rPr>
          <w:sz w:val="24"/>
          <w:szCs w:val="24"/>
        </w:rPr>
        <w:t>2.</w:t>
      </w:r>
      <w:r w:rsidRPr="00147B98">
        <w:rPr>
          <w:sz w:val="24"/>
          <w:szCs w:val="24"/>
        </w:rPr>
        <w:tab/>
        <w:t xml:space="preserve">The VA does not provide parking spaces at the work site; the Contractor must obtain parking at the work site if needed.  It is the responsibility of the Contractor to park in the appropriate designated parking areas.  The VA will not invalidate or make reimbursement for parking violations of the Contractor under any conditions.  </w:t>
      </w:r>
    </w:p>
    <w:p w:rsidR="00A479EA" w:rsidRPr="00147B98" w:rsidRDefault="00A479EA" w:rsidP="00A479EA">
      <w:pPr>
        <w:spacing w:before="120" w:after="60"/>
        <w:ind w:left="1170" w:hanging="360"/>
        <w:rPr>
          <w:sz w:val="24"/>
          <w:szCs w:val="24"/>
        </w:rPr>
      </w:pPr>
      <w:r w:rsidRPr="00147B98">
        <w:rPr>
          <w:sz w:val="24"/>
          <w:szCs w:val="24"/>
        </w:rPr>
        <w:t>3.</w:t>
      </w:r>
      <w:r w:rsidRPr="00147B98">
        <w:rPr>
          <w:sz w:val="24"/>
          <w:szCs w:val="24"/>
        </w:rPr>
        <w:tab/>
        <w:t>Smoking is prohibited inside/outside any building other than the designated smoking areas.</w:t>
      </w:r>
    </w:p>
    <w:p w:rsidR="00A479EA" w:rsidRPr="00147B98" w:rsidRDefault="00A479EA" w:rsidP="00A479EA">
      <w:pPr>
        <w:spacing w:before="120" w:after="60"/>
        <w:ind w:left="1170" w:hanging="360"/>
        <w:rPr>
          <w:sz w:val="24"/>
          <w:szCs w:val="24"/>
        </w:rPr>
      </w:pPr>
      <w:r w:rsidRPr="00147B98">
        <w:rPr>
          <w:sz w:val="24"/>
          <w:szCs w:val="24"/>
        </w:rPr>
        <w:t>4.</w:t>
      </w:r>
      <w:r w:rsidRPr="00147B98">
        <w:rPr>
          <w:sz w:val="24"/>
          <w:szCs w:val="24"/>
        </w:rPr>
        <w:tab/>
        <w:t xml:space="preserve">Possession of weapons is prohibited.  </w:t>
      </w:r>
    </w:p>
    <w:p w:rsidR="00A479EA" w:rsidRPr="00147B98" w:rsidRDefault="00A479EA" w:rsidP="00A479EA">
      <w:pPr>
        <w:spacing w:before="120" w:after="60"/>
        <w:ind w:left="1170" w:hanging="360"/>
        <w:rPr>
          <w:sz w:val="24"/>
          <w:szCs w:val="24"/>
        </w:rPr>
      </w:pPr>
      <w:r w:rsidRPr="00147B98">
        <w:rPr>
          <w:sz w:val="24"/>
          <w:szCs w:val="24"/>
        </w:rPr>
        <w:t>5.</w:t>
      </w:r>
      <w:r w:rsidRPr="00147B98">
        <w:rPr>
          <w:sz w:val="24"/>
          <w:szCs w:val="24"/>
        </w:rPr>
        <w:tab/>
        <w:t xml:space="preserve">The Contractor shall obtain all necessary licenses and/or permits required to perform the work, with the exception of software licenses that need to be procured from a Contractor or vendor in accordance with the requirements document.  The Contractor shall take all reasonable precautions necessary to protect persons and property from injury or damage during the performance of this contract.  </w:t>
      </w:r>
    </w:p>
    <w:p w:rsidR="00A479EA" w:rsidRPr="00147B98" w:rsidRDefault="00A479EA" w:rsidP="00A479EA">
      <w:pPr>
        <w:rPr>
          <w:sz w:val="24"/>
          <w:szCs w:val="24"/>
        </w:rPr>
      </w:pPr>
    </w:p>
    <w:p w:rsidR="00A479EA" w:rsidRPr="00147B98" w:rsidRDefault="00A479EA" w:rsidP="00A479EA">
      <w:pPr>
        <w:pStyle w:val="AppendixHeading"/>
        <w:numPr>
          <w:ilvl w:val="0"/>
          <w:numId w:val="0"/>
        </w:numPr>
        <w:ind w:left="360" w:hanging="360"/>
        <w:rPr>
          <w:rFonts w:ascii="Times New Roman" w:hAnsi="Times New Roman"/>
        </w:rPr>
      </w:pPr>
      <w:r w:rsidRPr="00147B98">
        <w:rPr>
          <w:rFonts w:ascii="Times New Roman" w:hAnsi="Times New Roman"/>
        </w:rPr>
        <w:t>A5.0</w:t>
      </w:r>
      <w:r w:rsidRPr="00147B98">
        <w:rPr>
          <w:rFonts w:ascii="Times New Roman" w:hAnsi="Times New Roman"/>
        </w:rPr>
        <w:tab/>
        <w:t>Confidentiality and Non-Disclosure</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 xml:space="preserve">The Contractor shall follow all VA rules and regulations regarding information security to prevent disclosure of sensitive information to unauthorized individuals or organizations.  </w:t>
      </w:r>
    </w:p>
    <w:p w:rsidR="00A479EA" w:rsidRPr="00147B98" w:rsidRDefault="00A479EA" w:rsidP="00A479EA">
      <w:pPr>
        <w:rPr>
          <w:sz w:val="24"/>
          <w:szCs w:val="24"/>
        </w:rPr>
      </w:pPr>
    </w:p>
    <w:p w:rsidR="00A479EA" w:rsidRPr="00147B98" w:rsidRDefault="00A479EA" w:rsidP="00A479EA">
      <w:pPr>
        <w:rPr>
          <w:sz w:val="24"/>
          <w:szCs w:val="24"/>
        </w:rPr>
      </w:pPr>
      <w:r w:rsidRPr="00147B98">
        <w:rPr>
          <w:sz w:val="24"/>
          <w:szCs w:val="24"/>
        </w:rPr>
        <w:t>The Contractor may have access to</w:t>
      </w:r>
      <w:r w:rsidRPr="00147B98">
        <w:rPr>
          <w:b/>
          <w:bCs/>
          <w:sz w:val="24"/>
          <w:szCs w:val="24"/>
        </w:rPr>
        <w:t xml:space="preserve"> </w:t>
      </w:r>
      <w:r w:rsidRPr="00147B98">
        <w:rPr>
          <w:sz w:val="24"/>
          <w:szCs w:val="24"/>
        </w:rPr>
        <w:t xml:space="preserve">Protected Health Information (PHI) and Electronic Protected Health Information (EPHI) that is subject to protection under the regulations issued by the Department of Health and Human Services, as mandated by the Health Insurance Portability and Accountability Act of 1996 (HIPAA); 45 CFR Parts 160 and 164, Subparts A and E, the Standards for Privacy of Individually Identifiable Health Information (“Privacy Rule”); and 45 CFR Parts 160 and 164, Subparts A and C, the Security Standard (“Security Rule”).  Pursuant to the Privacy and Security Rules, the Contractor must agree in writing to certain mandatory provisions regarding the use and disclosure of PHI and EPHI.  </w:t>
      </w:r>
    </w:p>
    <w:p w:rsidR="00A479EA" w:rsidRPr="00147B98" w:rsidRDefault="00A479EA" w:rsidP="00A479EA">
      <w:pPr>
        <w:spacing w:before="120" w:after="60"/>
        <w:ind w:left="1170" w:hanging="360"/>
        <w:rPr>
          <w:sz w:val="24"/>
          <w:szCs w:val="24"/>
        </w:rPr>
      </w:pPr>
      <w:r w:rsidRPr="00147B98">
        <w:rPr>
          <w:sz w:val="24"/>
          <w:szCs w:val="24"/>
        </w:rPr>
        <w:t>1.</w:t>
      </w:r>
      <w:r w:rsidRPr="00147B98">
        <w:rPr>
          <w:sz w:val="24"/>
          <w:szCs w:val="24"/>
        </w:rPr>
        <w:tab/>
        <w:t>The Contractor will have access to some privileged and confidential materials of the VA.  These printed and electronic documents are for internal use only, are not to be copied or released without permission, and remain the sole property of the VA.  Some of these materials are protected by the Privacy Act of 1974 (revised by PL 93-</w:t>
      </w:r>
      <w:r w:rsidRPr="00147B98">
        <w:rPr>
          <w:sz w:val="24"/>
          <w:szCs w:val="24"/>
        </w:rPr>
        <w:lastRenderedPageBreak/>
        <w:t xml:space="preserve">5791) and Title 38.  Unauthorized disclosure of Privacy Act or Title 38 covered materials is a criminal offense.  </w:t>
      </w:r>
    </w:p>
    <w:p w:rsidR="00A479EA" w:rsidRPr="00147B98" w:rsidRDefault="00A479EA" w:rsidP="00A479EA">
      <w:pPr>
        <w:spacing w:before="120" w:after="60"/>
        <w:ind w:left="1170" w:hanging="360"/>
        <w:rPr>
          <w:sz w:val="24"/>
          <w:szCs w:val="24"/>
        </w:rPr>
      </w:pPr>
      <w:r w:rsidRPr="00147B98">
        <w:rPr>
          <w:sz w:val="24"/>
          <w:szCs w:val="24"/>
        </w:rPr>
        <w:t>2.</w:t>
      </w:r>
      <w:r w:rsidRPr="00147B98">
        <w:rPr>
          <w:sz w:val="24"/>
          <w:szCs w:val="24"/>
        </w:rPr>
        <w:tab/>
        <w:t xml:space="preserve">The VA Contracting Officer will be the sole authorized official to release in writing, any data, draft deliverables, final deliverables, or any other written or printed materials pertaining to this contract.  The Contractor shall release no information.  Any request for information relating to this contract presented to the Contractor shall be submitted to the VA Contracting Officer for response.  </w:t>
      </w:r>
    </w:p>
    <w:p w:rsidR="00A479EA" w:rsidRPr="00147B98" w:rsidRDefault="00A479EA" w:rsidP="00A479EA">
      <w:pPr>
        <w:spacing w:before="120" w:after="60"/>
        <w:ind w:left="1170" w:hanging="360"/>
        <w:rPr>
          <w:sz w:val="24"/>
          <w:szCs w:val="24"/>
        </w:rPr>
      </w:pPr>
      <w:r w:rsidRPr="00147B98">
        <w:rPr>
          <w:sz w:val="24"/>
          <w:szCs w:val="24"/>
        </w:rPr>
        <w:t>3.</w:t>
      </w:r>
      <w:r w:rsidRPr="00147B98">
        <w:rPr>
          <w:sz w:val="24"/>
          <w:szCs w:val="24"/>
        </w:rPr>
        <w:tab/>
        <w:t xml:space="preserve">Contractor personnel recognize that in the performance of this PWS, Contractor personnel may receive or have access to sensitive information, including information provided on a proprietary basis by carriers, equipment manufacturers and other private or public entities.  Contractor personnel agree to safeguard such information and use the information exclusively in the performance of this contract.  Contractor shall follow all VA rules and regulations regarding information security to prevent disclosure of sensitive information to unauthorized individuals or organizations as enumerated in this section and elsewhere in this Contract and its subparts and appendices.  </w:t>
      </w:r>
    </w:p>
    <w:p w:rsidR="00A479EA" w:rsidRPr="00147B98" w:rsidRDefault="00A479EA" w:rsidP="00A479EA">
      <w:pPr>
        <w:spacing w:before="120" w:after="60"/>
        <w:ind w:left="1170" w:hanging="360"/>
        <w:rPr>
          <w:sz w:val="24"/>
          <w:szCs w:val="24"/>
        </w:rPr>
      </w:pPr>
      <w:r w:rsidRPr="00147B98">
        <w:rPr>
          <w:sz w:val="24"/>
          <w:szCs w:val="24"/>
        </w:rPr>
        <w:t>4.</w:t>
      </w:r>
      <w:r w:rsidRPr="00147B98">
        <w:rPr>
          <w:sz w:val="24"/>
          <w:szCs w:val="24"/>
        </w:rPr>
        <w:tab/>
        <w:t>Contractor shall limit access to the minimum number of personnel necessary for contract performance for all information considered sensitive or proprietary in nature.  If the Contractor is uncertain of the sensitivity of any information obtained during the performance this contract</w:t>
      </w:r>
      <w:r w:rsidRPr="00147B98">
        <w:rPr>
          <w:i/>
          <w:iCs/>
          <w:sz w:val="24"/>
          <w:szCs w:val="24"/>
        </w:rPr>
        <w:t>,</w:t>
      </w:r>
      <w:r w:rsidRPr="00147B98">
        <w:rPr>
          <w:rStyle w:val="Emphasis"/>
          <w:color w:val="000000"/>
          <w:sz w:val="24"/>
          <w:szCs w:val="24"/>
        </w:rPr>
        <w:t xml:space="preserve"> </w:t>
      </w:r>
      <w:r w:rsidRPr="00147B98">
        <w:rPr>
          <w:sz w:val="24"/>
          <w:szCs w:val="24"/>
        </w:rPr>
        <w:t xml:space="preserve">the Contractor has a responsibility to ask the VA Contracting Officer.  </w:t>
      </w:r>
    </w:p>
    <w:p w:rsidR="00A479EA" w:rsidRPr="00147B98" w:rsidRDefault="00A479EA" w:rsidP="00A479EA">
      <w:pPr>
        <w:spacing w:before="120" w:after="60"/>
        <w:ind w:left="1170" w:hanging="360"/>
        <w:rPr>
          <w:sz w:val="24"/>
          <w:szCs w:val="24"/>
        </w:rPr>
      </w:pPr>
      <w:r w:rsidRPr="00147B98">
        <w:rPr>
          <w:sz w:val="24"/>
          <w:szCs w:val="24"/>
        </w:rPr>
        <w:t>5.</w:t>
      </w:r>
      <w:r w:rsidRPr="00147B98">
        <w:rPr>
          <w:sz w:val="24"/>
          <w:szCs w:val="24"/>
        </w:rPr>
        <w:tab/>
        <w:t xml:space="preserve">Contractor shall train all of their employees involved in the performance of this contract on their roles and responsibilities for proper handling and nondisclosure of sensitive VA or proprietary information.  Contractor personnel shall not engage in any other action, venture or employment wherein sensitive information shall be used for the profit of any party other than those furnishing the information. The sensitive information transferred, generated, transmitted, or stored herein is for VA benefit and ownership alone.  </w:t>
      </w:r>
    </w:p>
    <w:p w:rsidR="00A479EA" w:rsidRPr="00147B98" w:rsidRDefault="00A479EA" w:rsidP="00A479EA">
      <w:pPr>
        <w:spacing w:before="120" w:after="60"/>
        <w:ind w:left="1170" w:hanging="360"/>
        <w:rPr>
          <w:sz w:val="24"/>
          <w:szCs w:val="24"/>
        </w:rPr>
      </w:pPr>
      <w:r w:rsidRPr="00147B98">
        <w:rPr>
          <w:sz w:val="24"/>
          <w:szCs w:val="24"/>
        </w:rPr>
        <w:t>6.</w:t>
      </w:r>
      <w:r w:rsidRPr="00147B98">
        <w:rPr>
          <w:sz w:val="24"/>
          <w:szCs w:val="24"/>
        </w:rPr>
        <w:tab/>
        <w:t xml:space="preserve">Contractor shall maintain physical security at all facilities housing the activities performed under this contract, including any Contractor facilities according to VA-approved guidelines and directives.  The Contractor shall ensure that security procedures are defined and enforced to ensure all personnel who are provided access to patient data must comply with published procedures to protect the privacy and confidentiality of such information as required by the VA.  </w:t>
      </w:r>
    </w:p>
    <w:p w:rsidR="00A479EA" w:rsidRPr="00147B98" w:rsidRDefault="00A479EA" w:rsidP="00A479EA">
      <w:pPr>
        <w:spacing w:before="120" w:after="60"/>
        <w:ind w:left="1170" w:hanging="360"/>
        <w:rPr>
          <w:sz w:val="24"/>
          <w:szCs w:val="24"/>
        </w:rPr>
      </w:pPr>
      <w:r w:rsidRPr="00147B98">
        <w:rPr>
          <w:sz w:val="24"/>
          <w:szCs w:val="24"/>
        </w:rPr>
        <w:t>7.</w:t>
      </w:r>
      <w:r w:rsidRPr="00147B98">
        <w:rPr>
          <w:sz w:val="24"/>
          <w:szCs w:val="24"/>
        </w:rPr>
        <w:tab/>
        <w:t xml:space="preserve">Contractor must adhere to the following:  </w:t>
      </w:r>
    </w:p>
    <w:p w:rsidR="00A479EA" w:rsidRPr="00147B98" w:rsidRDefault="00A479EA" w:rsidP="00A479EA">
      <w:pPr>
        <w:spacing w:before="120" w:after="60"/>
        <w:ind w:left="1170" w:hanging="360"/>
        <w:rPr>
          <w:sz w:val="24"/>
          <w:szCs w:val="24"/>
        </w:rPr>
      </w:pPr>
      <w:r w:rsidRPr="00147B98">
        <w:rPr>
          <w:sz w:val="24"/>
          <w:szCs w:val="24"/>
        </w:rPr>
        <w:t>8.</w:t>
      </w:r>
      <w:r w:rsidRPr="00147B98">
        <w:rPr>
          <w:sz w:val="24"/>
          <w:szCs w:val="24"/>
        </w:rPr>
        <w:tab/>
        <w:t xml:space="preserve">The use of “thumb drives” or any other medium for transport of information is expressly prohibited.  </w:t>
      </w:r>
    </w:p>
    <w:p w:rsidR="00A479EA" w:rsidRPr="00147B98" w:rsidRDefault="00A479EA" w:rsidP="00A479EA">
      <w:pPr>
        <w:spacing w:before="120" w:after="60"/>
        <w:ind w:left="1170" w:hanging="360"/>
        <w:rPr>
          <w:sz w:val="24"/>
          <w:szCs w:val="24"/>
        </w:rPr>
      </w:pPr>
      <w:r w:rsidRPr="00147B98">
        <w:rPr>
          <w:sz w:val="24"/>
          <w:szCs w:val="24"/>
        </w:rPr>
        <w:t>9.</w:t>
      </w:r>
      <w:r w:rsidRPr="00147B98">
        <w:rPr>
          <w:sz w:val="24"/>
          <w:szCs w:val="24"/>
        </w:rPr>
        <w:tab/>
        <w:t xml:space="preserve">Controlled access to system and security software and documentation.  </w:t>
      </w:r>
    </w:p>
    <w:p w:rsidR="00A479EA" w:rsidRPr="00147B98" w:rsidRDefault="00A479EA" w:rsidP="00A479EA">
      <w:pPr>
        <w:spacing w:before="120" w:after="60"/>
        <w:ind w:left="1170" w:hanging="360"/>
        <w:rPr>
          <w:sz w:val="24"/>
          <w:szCs w:val="24"/>
        </w:rPr>
      </w:pPr>
      <w:r w:rsidRPr="00147B98">
        <w:rPr>
          <w:sz w:val="24"/>
          <w:szCs w:val="24"/>
        </w:rPr>
        <w:t>10.</w:t>
      </w:r>
      <w:r w:rsidRPr="00147B98">
        <w:rPr>
          <w:sz w:val="24"/>
          <w:szCs w:val="24"/>
        </w:rPr>
        <w:tab/>
        <w:t xml:space="preserve">Recording, monitoring, and control of passwords and privileges.  </w:t>
      </w:r>
    </w:p>
    <w:p w:rsidR="00A479EA" w:rsidRPr="00147B98" w:rsidRDefault="00A479EA" w:rsidP="00A479EA">
      <w:pPr>
        <w:spacing w:before="120" w:after="60"/>
        <w:ind w:left="1170" w:hanging="360"/>
        <w:rPr>
          <w:sz w:val="24"/>
          <w:szCs w:val="24"/>
        </w:rPr>
      </w:pPr>
      <w:r w:rsidRPr="00147B98">
        <w:rPr>
          <w:sz w:val="24"/>
          <w:szCs w:val="24"/>
        </w:rPr>
        <w:t>11.</w:t>
      </w:r>
      <w:r w:rsidRPr="00147B98">
        <w:rPr>
          <w:sz w:val="24"/>
          <w:szCs w:val="24"/>
        </w:rPr>
        <w:tab/>
        <w:t xml:space="preserve">All terminated personnel are denied physical and electronic access to all data, program listings, data processing equipment and systems.  </w:t>
      </w:r>
    </w:p>
    <w:p w:rsidR="00A479EA" w:rsidRPr="00147B98" w:rsidRDefault="00A479EA" w:rsidP="00A479EA">
      <w:pPr>
        <w:spacing w:before="120" w:after="60"/>
        <w:ind w:left="1170" w:hanging="360"/>
        <w:rPr>
          <w:sz w:val="24"/>
          <w:szCs w:val="24"/>
        </w:rPr>
      </w:pPr>
      <w:r w:rsidRPr="00147B98">
        <w:rPr>
          <w:sz w:val="24"/>
          <w:szCs w:val="24"/>
        </w:rPr>
        <w:lastRenderedPageBreak/>
        <w:t>12.</w:t>
      </w:r>
      <w:r w:rsidRPr="00147B98">
        <w:rPr>
          <w:sz w:val="24"/>
          <w:szCs w:val="24"/>
        </w:rPr>
        <w:tab/>
        <w:t xml:space="preserve">VA, as well as any Contractor (or Contractor) systems used to support development, provide the capability to cancel immediately all access privileges and authorizations upon employee termination.  </w:t>
      </w:r>
    </w:p>
    <w:p w:rsidR="00A479EA" w:rsidRPr="00147B98" w:rsidRDefault="00A479EA" w:rsidP="00A479EA">
      <w:pPr>
        <w:spacing w:before="120" w:after="60"/>
        <w:ind w:left="1170" w:hanging="360"/>
        <w:rPr>
          <w:sz w:val="24"/>
          <w:szCs w:val="24"/>
        </w:rPr>
      </w:pPr>
      <w:r w:rsidRPr="00147B98">
        <w:rPr>
          <w:sz w:val="24"/>
          <w:szCs w:val="24"/>
        </w:rPr>
        <w:t>13.</w:t>
      </w:r>
      <w:r w:rsidRPr="00147B98">
        <w:rPr>
          <w:sz w:val="24"/>
          <w:szCs w:val="24"/>
        </w:rPr>
        <w:tab/>
        <w:t xml:space="preserve">Contractor PM and VA PM are informed within twenty-four (24) hours of any employee termination.  </w:t>
      </w:r>
    </w:p>
    <w:p w:rsidR="00A479EA" w:rsidRPr="00147B98" w:rsidRDefault="00A479EA" w:rsidP="00A479EA">
      <w:pPr>
        <w:spacing w:before="120" w:after="60"/>
        <w:ind w:left="1170" w:hanging="360"/>
        <w:rPr>
          <w:sz w:val="24"/>
          <w:szCs w:val="24"/>
        </w:rPr>
      </w:pPr>
      <w:r w:rsidRPr="00147B98">
        <w:rPr>
          <w:sz w:val="24"/>
          <w:szCs w:val="24"/>
        </w:rPr>
        <w:t>14.</w:t>
      </w:r>
      <w:r w:rsidRPr="00147B98">
        <w:rPr>
          <w:sz w:val="24"/>
          <w:szCs w:val="24"/>
        </w:rPr>
        <w:tab/>
        <w:t xml:space="preserve">Acquisition sensitive information shall be marked "Acquisition Sensitive" and shall be handled as "For Official Use Only (FOUO)".  </w:t>
      </w:r>
    </w:p>
    <w:p w:rsidR="00A479EA" w:rsidRDefault="00A479EA" w:rsidP="00A479EA">
      <w:pPr>
        <w:spacing w:before="120" w:after="60"/>
        <w:ind w:left="1170" w:hanging="360"/>
        <w:rPr>
          <w:sz w:val="24"/>
          <w:szCs w:val="24"/>
        </w:rPr>
      </w:pPr>
      <w:r w:rsidRPr="00147B98">
        <w:rPr>
          <w:sz w:val="24"/>
          <w:szCs w:val="24"/>
        </w:rPr>
        <w:t>15.</w:t>
      </w:r>
      <w:r w:rsidRPr="00147B98">
        <w:rPr>
          <w:sz w:val="24"/>
          <w:szCs w:val="24"/>
        </w:rPr>
        <w:tab/>
        <w:t xml:space="preserve">Contractor does not require access to classified data.  </w:t>
      </w:r>
    </w:p>
    <w:p w:rsidR="00A479EA" w:rsidRPr="00A479EA" w:rsidRDefault="00A479EA" w:rsidP="00A479EA">
      <w:pPr>
        <w:spacing w:before="120" w:after="60"/>
        <w:ind w:left="1170" w:hanging="360"/>
        <w:rPr>
          <w:sz w:val="24"/>
          <w:szCs w:val="24"/>
        </w:rPr>
      </w:pPr>
      <w:r>
        <w:rPr>
          <w:sz w:val="24"/>
          <w:szCs w:val="24"/>
        </w:rPr>
        <w:t xml:space="preserve">16. </w:t>
      </w:r>
      <w:r w:rsidRPr="00147B98">
        <w:rPr>
          <w:sz w:val="24"/>
          <w:szCs w:val="24"/>
        </w:rPr>
        <w:t>Regulatory standard of conduct governs all personnel directly and indirectly involved in procurements.  All personnel engaged in procurement and related activities shall conduct business in a manner above reproach and, except as authorized by statute or regulation, with complete impartiality and with preferential treatment for none.  The general rule is to strictly avoid any conflict of interest or even the appearance of a conflict of interest in VA/Contractor relationships.</w:t>
      </w:r>
    </w:p>
    <w:p w:rsidR="00A479EA" w:rsidRDefault="00A479EA" w:rsidP="00A479EA"/>
    <w:p w:rsidR="00A479EA" w:rsidRDefault="00A479EA" w:rsidP="00A479EA"/>
    <w:bookmarkEnd w:id="1"/>
    <w:bookmarkEnd w:id="2"/>
    <w:bookmarkEnd w:id="3"/>
    <w:bookmarkEnd w:id="4"/>
    <w:bookmarkEnd w:id="5"/>
    <w:p w:rsidR="00385961" w:rsidRPr="00866FB2" w:rsidRDefault="00385961" w:rsidP="006529EE">
      <w:pPr>
        <w:rPr>
          <w:sz w:val="24"/>
          <w:szCs w:val="24"/>
        </w:rPr>
      </w:pPr>
    </w:p>
    <w:sectPr w:rsidR="00385961" w:rsidRPr="00866FB2" w:rsidSect="000D16D2">
      <w:footerReference w:type="default" r:id="rId26"/>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452" w:rsidRDefault="00EE6452">
      <w:r>
        <w:separator/>
      </w:r>
    </w:p>
  </w:endnote>
  <w:endnote w:type="continuationSeparator" w:id="0">
    <w:p w:rsidR="00EE6452" w:rsidRDefault="00EE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A00002EF" w:usb1="4000204B"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452" w:rsidRDefault="00EE6452" w:rsidP="00F35FCE">
    <w:pPr>
      <w:pStyle w:val="Footer"/>
      <w:jc w:val="center"/>
    </w:pPr>
    <w:r>
      <w:t xml:space="preserve">Page </w:t>
    </w:r>
    <w:r w:rsidR="008C17FB">
      <w:rPr>
        <w:b/>
      </w:rPr>
      <w:fldChar w:fldCharType="begin"/>
    </w:r>
    <w:r>
      <w:rPr>
        <w:b/>
      </w:rPr>
      <w:instrText xml:space="preserve"> PAGE </w:instrText>
    </w:r>
    <w:r w:rsidR="008C17FB">
      <w:rPr>
        <w:b/>
      </w:rPr>
      <w:fldChar w:fldCharType="separate"/>
    </w:r>
    <w:r w:rsidR="000B0C8C">
      <w:rPr>
        <w:b/>
        <w:noProof/>
      </w:rPr>
      <w:t>2</w:t>
    </w:r>
    <w:r w:rsidR="008C17FB">
      <w:rPr>
        <w:b/>
      </w:rPr>
      <w:fldChar w:fldCharType="end"/>
    </w:r>
    <w:r>
      <w:t xml:space="preserve"> of </w:t>
    </w:r>
    <w:r w:rsidR="008C17FB">
      <w:rPr>
        <w:b/>
      </w:rPr>
      <w:fldChar w:fldCharType="begin"/>
    </w:r>
    <w:r>
      <w:rPr>
        <w:b/>
      </w:rPr>
      <w:instrText xml:space="preserve"> NUMPAGES  </w:instrText>
    </w:r>
    <w:r w:rsidR="008C17FB">
      <w:rPr>
        <w:b/>
      </w:rPr>
      <w:fldChar w:fldCharType="separate"/>
    </w:r>
    <w:r w:rsidR="000B0C8C">
      <w:rPr>
        <w:b/>
        <w:noProof/>
      </w:rPr>
      <w:t>31</w:t>
    </w:r>
    <w:r w:rsidR="008C17FB">
      <w:rPr>
        <w:b/>
      </w:rPr>
      <w:fldChar w:fldCharType="end"/>
    </w:r>
  </w:p>
  <w:p w:rsidR="00EE6452" w:rsidRDefault="00EE6452" w:rsidP="00D76062">
    <w:pPr>
      <w:pStyle w:val="Head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452" w:rsidRDefault="00EE6452">
      <w:r>
        <w:separator/>
      </w:r>
    </w:p>
  </w:footnote>
  <w:footnote w:type="continuationSeparator" w:id="0">
    <w:p w:rsidR="00EE6452" w:rsidRDefault="00EE6452">
      <w:r>
        <w:continuationSeparator/>
      </w:r>
    </w:p>
  </w:footnote>
  <w:footnote w:id="1">
    <w:p w:rsidR="00A479EA" w:rsidRDefault="00A479EA" w:rsidP="00A479EA">
      <w:pPr>
        <w:pStyle w:val="FootnoteText"/>
      </w:pPr>
      <w:r>
        <w:rPr>
          <w:rStyle w:val="FootnoteReference"/>
        </w:rPr>
        <w:footnoteRef/>
      </w:r>
      <w:r>
        <w:t xml:space="preserve"> See VAAR 852.273-75 referenced </w:t>
      </w:r>
      <w:r>
        <w:rPr>
          <w:i/>
        </w:rPr>
        <w:t>infra</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4C83"/>
    <w:multiLevelType w:val="multilevel"/>
    <w:tmpl w:val="64826138"/>
    <w:lvl w:ilvl="0">
      <w:start w:val="2"/>
      <w:numFmt w:val="decimal"/>
      <w:lvlText w:val="%1.0"/>
      <w:lvlJc w:val="left"/>
      <w:pPr>
        <w:ind w:left="432" w:hanging="432"/>
      </w:pPr>
      <w:rPr>
        <w:rFonts w:ascii="Times New Roman" w:hAnsi="Times New Roman" w:cs="Times New Roman" w:hint="default"/>
        <w:b/>
        <w:i w:val="0"/>
        <w:caps/>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3564" w:hanging="1584"/>
      </w:pPr>
      <w:rPr>
        <w:rFonts w:cs="Times New Roman" w:hint="default"/>
      </w:rPr>
    </w:lvl>
  </w:abstractNum>
  <w:abstractNum w:abstractNumId="1">
    <w:nsid w:val="093B5DD1"/>
    <w:multiLevelType w:val="hybridMultilevel"/>
    <w:tmpl w:val="A602132C"/>
    <w:lvl w:ilvl="0" w:tplc="FFFFFFFF">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1B33109"/>
    <w:multiLevelType w:val="hybridMultilevel"/>
    <w:tmpl w:val="D586FC9A"/>
    <w:lvl w:ilvl="0" w:tplc="FFFFFFFF">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3263301"/>
    <w:multiLevelType w:val="hybridMultilevel"/>
    <w:tmpl w:val="B29A6DFE"/>
    <w:lvl w:ilvl="0" w:tplc="FFFFFFFF">
      <w:numFmt w:val="bullet"/>
      <w:lvlText w:val=""/>
      <w:lvlJc w:val="left"/>
      <w:pPr>
        <w:ind w:left="2156" w:hanging="360"/>
      </w:pPr>
      <w:rPr>
        <w:rFonts w:ascii="Symbol" w:hAnsi="Symbol" w:hint="default"/>
      </w:rPr>
    </w:lvl>
    <w:lvl w:ilvl="1" w:tplc="04090003" w:tentative="1">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4">
    <w:nsid w:val="2D8B7263"/>
    <w:multiLevelType w:val="hybridMultilevel"/>
    <w:tmpl w:val="225ECFAA"/>
    <w:lvl w:ilvl="0" w:tplc="FFFFFFFF">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2E867C02"/>
    <w:multiLevelType w:val="hybridMultilevel"/>
    <w:tmpl w:val="1A64CE52"/>
    <w:lvl w:ilvl="0" w:tplc="04090001">
      <w:start w:val="1"/>
      <w:numFmt w:val="lowerLetter"/>
      <w:pStyle w:val="Lista"/>
      <w:lvlText w:val="%1."/>
      <w:lvlJc w:val="left"/>
      <w:pPr>
        <w:ind w:left="720" w:hanging="360"/>
      </w:pPr>
      <w:rPr>
        <w:rFonts w:hint="default"/>
        <w:b w:val="0"/>
        <w:i w:val="0"/>
        <w:color w:val="000000"/>
        <w:sz w:val="24"/>
        <w:u w:val="none"/>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nsid w:val="41757653"/>
    <w:multiLevelType w:val="hybridMultilevel"/>
    <w:tmpl w:val="19BE0BAA"/>
    <w:lvl w:ilvl="0" w:tplc="FFFFFFFF">
      <w:numFmt w:val="bullet"/>
      <w:lvlText w:val=""/>
      <w:lvlJc w:val="left"/>
      <w:pPr>
        <w:ind w:left="2156" w:hanging="360"/>
      </w:pPr>
      <w:rPr>
        <w:rFonts w:ascii="Symbol" w:hAnsi="Symbol" w:hint="default"/>
      </w:rPr>
    </w:lvl>
    <w:lvl w:ilvl="1" w:tplc="04090003" w:tentative="1">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7">
    <w:nsid w:val="442A2FE2"/>
    <w:multiLevelType w:val="hybridMultilevel"/>
    <w:tmpl w:val="6D6E99C0"/>
    <w:lvl w:ilvl="0" w:tplc="FFFFFFFF">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F8A2D50"/>
    <w:multiLevelType w:val="hybridMultilevel"/>
    <w:tmpl w:val="0BD0A0A8"/>
    <w:lvl w:ilvl="0" w:tplc="FFFFFFFF">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50FB02DA"/>
    <w:multiLevelType w:val="hybridMultilevel"/>
    <w:tmpl w:val="3314FAD2"/>
    <w:lvl w:ilvl="0" w:tplc="FFFFFFFF">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63905EF8"/>
    <w:multiLevelType w:val="hybridMultilevel"/>
    <w:tmpl w:val="505C503E"/>
    <w:lvl w:ilvl="0" w:tplc="FFFFFFFF">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63AA4F5E"/>
    <w:multiLevelType w:val="hybridMultilevel"/>
    <w:tmpl w:val="40208170"/>
    <w:lvl w:ilvl="0" w:tplc="FFFFFFFF">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8A962AB"/>
    <w:multiLevelType w:val="hybridMultilevel"/>
    <w:tmpl w:val="297E3726"/>
    <w:lvl w:ilvl="0" w:tplc="FFFFFFFF">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68E7302D"/>
    <w:multiLevelType w:val="multilevel"/>
    <w:tmpl w:val="40F8F5E0"/>
    <w:lvl w:ilvl="0">
      <w:start w:val="1"/>
      <w:numFmt w:val="decimal"/>
      <w:pStyle w:val="AppendixHeading"/>
      <w:lvlText w:val="A%1.0"/>
      <w:lvlJc w:val="left"/>
      <w:pPr>
        <w:ind w:left="360" w:hanging="360"/>
      </w:pPr>
      <w:rPr>
        <w:rFonts w:ascii="Times New Roman" w:hAnsi="Times New Roman" w:cs="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ppendixHeading2"/>
      <w:lvlText w:val="A%1.%2."/>
      <w:lvlJc w:val="left"/>
      <w:pPr>
        <w:ind w:left="720" w:hanging="720"/>
      </w:pPr>
      <w:rPr>
        <w:b/>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ind w:left="720" w:hanging="720"/>
      </w:pPr>
      <w:rPr>
        <w:rFonts w:ascii="Times New Roman Bold" w:hAnsi="Times New Roman Bold"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num w:numId="1">
    <w:abstractNumId w:val="0"/>
  </w:num>
  <w:num w:numId="2">
    <w:abstractNumId w:val="5"/>
  </w:num>
  <w:num w:numId="3">
    <w:abstractNumId w:val="13"/>
  </w:num>
  <w:num w:numId="4">
    <w:abstractNumId w:val="11"/>
  </w:num>
  <w:num w:numId="5">
    <w:abstractNumId w:val="2"/>
  </w:num>
  <w:num w:numId="6">
    <w:abstractNumId w:val="1"/>
  </w:num>
  <w:num w:numId="7">
    <w:abstractNumId w:val="9"/>
  </w:num>
  <w:num w:numId="8">
    <w:abstractNumId w:val="4"/>
  </w:num>
  <w:num w:numId="9">
    <w:abstractNumId w:val="10"/>
  </w:num>
  <w:num w:numId="10">
    <w:abstractNumId w:val="7"/>
  </w:num>
  <w:num w:numId="11">
    <w:abstractNumId w:val="6"/>
  </w:num>
  <w:num w:numId="12">
    <w:abstractNumId w:val="3"/>
  </w:num>
  <w:num w:numId="13">
    <w:abstractNumId w:val="12"/>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hideGrammaticalErrors/>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812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B76"/>
    <w:rsid w:val="000017E9"/>
    <w:rsid w:val="000019DD"/>
    <w:rsid w:val="0000207A"/>
    <w:rsid w:val="00003165"/>
    <w:rsid w:val="00005DA2"/>
    <w:rsid w:val="00006C92"/>
    <w:rsid w:val="00006F49"/>
    <w:rsid w:val="00011960"/>
    <w:rsid w:val="00011C97"/>
    <w:rsid w:val="00013018"/>
    <w:rsid w:val="00013A74"/>
    <w:rsid w:val="00015B07"/>
    <w:rsid w:val="000170D4"/>
    <w:rsid w:val="0002494B"/>
    <w:rsid w:val="00025B04"/>
    <w:rsid w:val="00030CAF"/>
    <w:rsid w:val="0003208A"/>
    <w:rsid w:val="00032466"/>
    <w:rsid w:val="00037792"/>
    <w:rsid w:val="00041AD2"/>
    <w:rsid w:val="00041B25"/>
    <w:rsid w:val="00043293"/>
    <w:rsid w:val="000444AC"/>
    <w:rsid w:val="0004572A"/>
    <w:rsid w:val="000473A6"/>
    <w:rsid w:val="0005275B"/>
    <w:rsid w:val="00055BEF"/>
    <w:rsid w:val="000615B0"/>
    <w:rsid w:val="0006187D"/>
    <w:rsid w:val="00062131"/>
    <w:rsid w:val="00064613"/>
    <w:rsid w:val="00065655"/>
    <w:rsid w:val="00066AF9"/>
    <w:rsid w:val="00066EC8"/>
    <w:rsid w:val="0007028B"/>
    <w:rsid w:val="00074072"/>
    <w:rsid w:val="00075375"/>
    <w:rsid w:val="000773E1"/>
    <w:rsid w:val="000802C0"/>
    <w:rsid w:val="0008379A"/>
    <w:rsid w:val="00085635"/>
    <w:rsid w:val="0008581C"/>
    <w:rsid w:val="00085C67"/>
    <w:rsid w:val="00094924"/>
    <w:rsid w:val="00094A2C"/>
    <w:rsid w:val="0009747E"/>
    <w:rsid w:val="00097B66"/>
    <w:rsid w:val="000A02F7"/>
    <w:rsid w:val="000A1BE5"/>
    <w:rsid w:val="000A2022"/>
    <w:rsid w:val="000A2796"/>
    <w:rsid w:val="000A2D58"/>
    <w:rsid w:val="000A344D"/>
    <w:rsid w:val="000B0C8C"/>
    <w:rsid w:val="000B1F55"/>
    <w:rsid w:val="000B3F3C"/>
    <w:rsid w:val="000B4852"/>
    <w:rsid w:val="000B61BE"/>
    <w:rsid w:val="000C2B38"/>
    <w:rsid w:val="000C617D"/>
    <w:rsid w:val="000C6A1A"/>
    <w:rsid w:val="000D16D2"/>
    <w:rsid w:val="000D27E4"/>
    <w:rsid w:val="000D30A2"/>
    <w:rsid w:val="000D4516"/>
    <w:rsid w:val="000D5FDE"/>
    <w:rsid w:val="000E2F74"/>
    <w:rsid w:val="000E43BE"/>
    <w:rsid w:val="000F0D25"/>
    <w:rsid w:val="000F0D59"/>
    <w:rsid w:val="000F2545"/>
    <w:rsid w:val="000F31C9"/>
    <w:rsid w:val="000F422D"/>
    <w:rsid w:val="000F4286"/>
    <w:rsid w:val="000F6649"/>
    <w:rsid w:val="000F6676"/>
    <w:rsid w:val="000F67C1"/>
    <w:rsid w:val="000F6DA2"/>
    <w:rsid w:val="0010091F"/>
    <w:rsid w:val="00100F76"/>
    <w:rsid w:val="00101A05"/>
    <w:rsid w:val="001027CD"/>
    <w:rsid w:val="00102F84"/>
    <w:rsid w:val="0010366D"/>
    <w:rsid w:val="001039D0"/>
    <w:rsid w:val="001044E1"/>
    <w:rsid w:val="00104B30"/>
    <w:rsid w:val="00105757"/>
    <w:rsid w:val="0011093A"/>
    <w:rsid w:val="00111871"/>
    <w:rsid w:val="00111BE6"/>
    <w:rsid w:val="001125A6"/>
    <w:rsid w:val="00113C8C"/>
    <w:rsid w:val="00113F53"/>
    <w:rsid w:val="00125D56"/>
    <w:rsid w:val="00131385"/>
    <w:rsid w:val="00133F31"/>
    <w:rsid w:val="001342E3"/>
    <w:rsid w:val="001358FA"/>
    <w:rsid w:val="001403EE"/>
    <w:rsid w:val="00140B44"/>
    <w:rsid w:val="0014193D"/>
    <w:rsid w:val="0014372A"/>
    <w:rsid w:val="00145958"/>
    <w:rsid w:val="00146EDB"/>
    <w:rsid w:val="00151160"/>
    <w:rsid w:val="0015466B"/>
    <w:rsid w:val="0015529E"/>
    <w:rsid w:val="001562A7"/>
    <w:rsid w:val="001579C8"/>
    <w:rsid w:val="0016649A"/>
    <w:rsid w:val="001671C1"/>
    <w:rsid w:val="00171FB5"/>
    <w:rsid w:val="0017246A"/>
    <w:rsid w:val="00174743"/>
    <w:rsid w:val="00175736"/>
    <w:rsid w:val="00175E5F"/>
    <w:rsid w:val="0017737A"/>
    <w:rsid w:val="001773B6"/>
    <w:rsid w:val="0018228F"/>
    <w:rsid w:val="00182840"/>
    <w:rsid w:val="0018346F"/>
    <w:rsid w:val="00186676"/>
    <w:rsid w:val="001907CF"/>
    <w:rsid w:val="00190CB7"/>
    <w:rsid w:val="0019155C"/>
    <w:rsid w:val="00192354"/>
    <w:rsid w:val="00193750"/>
    <w:rsid w:val="00196678"/>
    <w:rsid w:val="00196CFB"/>
    <w:rsid w:val="0019751E"/>
    <w:rsid w:val="001A1121"/>
    <w:rsid w:val="001A15CE"/>
    <w:rsid w:val="001A179A"/>
    <w:rsid w:val="001A1848"/>
    <w:rsid w:val="001A257C"/>
    <w:rsid w:val="001A2F1B"/>
    <w:rsid w:val="001A544B"/>
    <w:rsid w:val="001A70AF"/>
    <w:rsid w:val="001B0A45"/>
    <w:rsid w:val="001B1615"/>
    <w:rsid w:val="001B27A4"/>
    <w:rsid w:val="001B5AE5"/>
    <w:rsid w:val="001C00B5"/>
    <w:rsid w:val="001C029A"/>
    <w:rsid w:val="001C2975"/>
    <w:rsid w:val="001C38A9"/>
    <w:rsid w:val="001C4C2C"/>
    <w:rsid w:val="001C4D31"/>
    <w:rsid w:val="001C59E7"/>
    <w:rsid w:val="001C5AE5"/>
    <w:rsid w:val="001C76D4"/>
    <w:rsid w:val="001C7CE2"/>
    <w:rsid w:val="001D2988"/>
    <w:rsid w:val="001D6B98"/>
    <w:rsid w:val="001D6BC1"/>
    <w:rsid w:val="001E07E2"/>
    <w:rsid w:val="001E0D64"/>
    <w:rsid w:val="001E166E"/>
    <w:rsid w:val="001E1E0C"/>
    <w:rsid w:val="001E4F44"/>
    <w:rsid w:val="001E5639"/>
    <w:rsid w:val="001E6F45"/>
    <w:rsid w:val="001F009B"/>
    <w:rsid w:val="001F1293"/>
    <w:rsid w:val="001F21D7"/>
    <w:rsid w:val="001F2E5E"/>
    <w:rsid w:val="001F3084"/>
    <w:rsid w:val="001F35E3"/>
    <w:rsid w:val="001F377F"/>
    <w:rsid w:val="0020001E"/>
    <w:rsid w:val="0020167E"/>
    <w:rsid w:val="00201DD6"/>
    <w:rsid w:val="00204583"/>
    <w:rsid w:val="00205410"/>
    <w:rsid w:val="0020680A"/>
    <w:rsid w:val="00206C93"/>
    <w:rsid w:val="002125D9"/>
    <w:rsid w:val="00213B7E"/>
    <w:rsid w:val="00215FDF"/>
    <w:rsid w:val="0021626B"/>
    <w:rsid w:val="0021665A"/>
    <w:rsid w:val="00216A8D"/>
    <w:rsid w:val="00216ABE"/>
    <w:rsid w:val="00216F5D"/>
    <w:rsid w:val="00224745"/>
    <w:rsid w:val="00225DBD"/>
    <w:rsid w:val="00227718"/>
    <w:rsid w:val="00230549"/>
    <w:rsid w:val="002310C2"/>
    <w:rsid w:val="00231170"/>
    <w:rsid w:val="00232DDF"/>
    <w:rsid w:val="0023580D"/>
    <w:rsid w:val="0023615F"/>
    <w:rsid w:val="002374CC"/>
    <w:rsid w:val="002408A2"/>
    <w:rsid w:val="00241BC4"/>
    <w:rsid w:val="00243235"/>
    <w:rsid w:val="002449FD"/>
    <w:rsid w:val="00250285"/>
    <w:rsid w:val="0025393D"/>
    <w:rsid w:val="00256B55"/>
    <w:rsid w:val="00257633"/>
    <w:rsid w:val="00257E3B"/>
    <w:rsid w:val="00265B52"/>
    <w:rsid w:val="002664A4"/>
    <w:rsid w:val="002666BE"/>
    <w:rsid w:val="0026696E"/>
    <w:rsid w:val="00266FDE"/>
    <w:rsid w:val="00267B48"/>
    <w:rsid w:val="002753A4"/>
    <w:rsid w:val="002764CF"/>
    <w:rsid w:val="0028075C"/>
    <w:rsid w:val="00281C37"/>
    <w:rsid w:val="00286176"/>
    <w:rsid w:val="00286A79"/>
    <w:rsid w:val="00286E2C"/>
    <w:rsid w:val="00290C4A"/>
    <w:rsid w:val="00292361"/>
    <w:rsid w:val="00297612"/>
    <w:rsid w:val="002A077B"/>
    <w:rsid w:val="002A2E39"/>
    <w:rsid w:val="002A3C55"/>
    <w:rsid w:val="002A41D0"/>
    <w:rsid w:val="002A432A"/>
    <w:rsid w:val="002A5B75"/>
    <w:rsid w:val="002B0433"/>
    <w:rsid w:val="002B21B0"/>
    <w:rsid w:val="002B22D8"/>
    <w:rsid w:val="002B2630"/>
    <w:rsid w:val="002B5287"/>
    <w:rsid w:val="002B59B3"/>
    <w:rsid w:val="002B5D1E"/>
    <w:rsid w:val="002B7672"/>
    <w:rsid w:val="002B7F00"/>
    <w:rsid w:val="002C252A"/>
    <w:rsid w:val="002C28B8"/>
    <w:rsid w:val="002C3B78"/>
    <w:rsid w:val="002C563C"/>
    <w:rsid w:val="002C58B6"/>
    <w:rsid w:val="002D00C2"/>
    <w:rsid w:val="002D1FA2"/>
    <w:rsid w:val="002D2192"/>
    <w:rsid w:val="002D2CD0"/>
    <w:rsid w:val="002D3831"/>
    <w:rsid w:val="002D5A7C"/>
    <w:rsid w:val="002E2284"/>
    <w:rsid w:val="002E3F56"/>
    <w:rsid w:val="002E5894"/>
    <w:rsid w:val="002E5A46"/>
    <w:rsid w:val="002E7445"/>
    <w:rsid w:val="002F11FA"/>
    <w:rsid w:val="002F176D"/>
    <w:rsid w:val="002F4B35"/>
    <w:rsid w:val="002F5B62"/>
    <w:rsid w:val="002F6B38"/>
    <w:rsid w:val="00301DE6"/>
    <w:rsid w:val="003070E1"/>
    <w:rsid w:val="00307D74"/>
    <w:rsid w:val="003109C5"/>
    <w:rsid w:val="00314421"/>
    <w:rsid w:val="00314638"/>
    <w:rsid w:val="003176B2"/>
    <w:rsid w:val="003202E6"/>
    <w:rsid w:val="00322AAA"/>
    <w:rsid w:val="00326078"/>
    <w:rsid w:val="0032635A"/>
    <w:rsid w:val="00326AA9"/>
    <w:rsid w:val="00326CF8"/>
    <w:rsid w:val="0033120C"/>
    <w:rsid w:val="00332936"/>
    <w:rsid w:val="00332941"/>
    <w:rsid w:val="00334FED"/>
    <w:rsid w:val="003424B0"/>
    <w:rsid w:val="00343730"/>
    <w:rsid w:val="00343FFB"/>
    <w:rsid w:val="00345A2F"/>
    <w:rsid w:val="0035143C"/>
    <w:rsid w:val="00356A31"/>
    <w:rsid w:val="0036021D"/>
    <w:rsid w:val="0036067D"/>
    <w:rsid w:val="00360680"/>
    <w:rsid w:val="0036717D"/>
    <w:rsid w:val="003714D7"/>
    <w:rsid w:val="00372A27"/>
    <w:rsid w:val="00374DFA"/>
    <w:rsid w:val="003803E7"/>
    <w:rsid w:val="00381379"/>
    <w:rsid w:val="00383A67"/>
    <w:rsid w:val="003846F2"/>
    <w:rsid w:val="00385961"/>
    <w:rsid w:val="00386459"/>
    <w:rsid w:val="00390E2D"/>
    <w:rsid w:val="003910E8"/>
    <w:rsid w:val="00391AFC"/>
    <w:rsid w:val="00392CF6"/>
    <w:rsid w:val="003945FA"/>
    <w:rsid w:val="003A2C13"/>
    <w:rsid w:val="003A4BB8"/>
    <w:rsid w:val="003B1EF5"/>
    <w:rsid w:val="003B5FFB"/>
    <w:rsid w:val="003C06DC"/>
    <w:rsid w:val="003C0B56"/>
    <w:rsid w:val="003C0FCD"/>
    <w:rsid w:val="003C1095"/>
    <w:rsid w:val="003D1DA5"/>
    <w:rsid w:val="003D26DD"/>
    <w:rsid w:val="003D31F6"/>
    <w:rsid w:val="003D6A13"/>
    <w:rsid w:val="003D755E"/>
    <w:rsid w:val="003D78C0"/>
    <w:rsid w:val="003E0322"/>
    <w:rsid w:val="003E2115"/>
    <w:rsid w:val="003E7058"/>
    <w:rsid w:val="003E7336"/>
    <w:rsid w:val="003F1BD6"/>
    <w:rsid w:val="003F2BA4"/>
    <w:rsid w:val="003F334A"/>
    <w:rsid w:val="003F6FDF"/>
    <w:rsid w:val="004005DA"/>
    <w:rsid w:val="004033F3"/>
    <w:rsid w:val="004060D9"/>
    <w:rsid w:val="00407473"/>
    <w:rsid w:val="0040749F"/>
    <w:rsid w:val="00410F1C"/>
    <w:rsid w:val="00417A28"/>
    <w:rsid w:val="00417C62"/>
    <w:rsid w:val="00420014"/>
    <w:rsid w:val="00420D3D"/>
    <w:rsid w:val="00420EE6"/>
    <w:rsid w:val="00422EC1"/>
    <w:rsid w:val="00423563"/>
    <w:rsid w:val="004268A3"/>
    <w:rsid w:val="004310C2"/>
    <w:rsid w:val="00431627"/>
    <w:rsid w:val="00432B33"/>
    <w:rsid w:val="00433240"/>
    <w:rsid w:val="0043388B"/>
    <w:rsid w:val="00433F09"/>
    <w:rsid w:val="00435B47"/>
    <w:rsid w:val="00437266"/>
    <w:rsid w:val="0044270C"/>
    <w:rsid w:val="00444B4B"/>
    <w:rsid w:val="00444CC9"/>
    <w:rsid w:val="00444DB0"/>
    <w:rsid w:val="00445E5F"/>
    <w:rsid w:val="00447E0C"/>
    <w:rsid w:val="00452D21"/>
    <w:rsid w:val="004545BE"/>
    <w:rsid w:val="00454709"/>
    <w:rsid w:val="00455BF7"/>
    <w:rsid w:val="00455DA1"/>
    <w:rsid w:val="004627F8"/>
    <w:rsid w:val="00464058"/>
    <w:rsid w:val="00464532"/>
    <w:rsid w:val="00470111"/>
    <w:rsid w:val="00472197"/>
    <w:rsid w:val="00472986"/>
    <w:rsid w:val="00483630"/>
    <w:rsid w:val="00484061"/>
    <w:rsid w:val="00484677"/>
    <w:rsid w:val="00493FF0"/>
    <w:rsid w:val="004958F8"/>
    <w:rsid w:val="004967B6"/>
    <w:rsid w:val="004A2DC8"/>
    <w:rsid w:val="004A3289"/>
    <w:rsid w:val="004A44F1"/>
    <w:rsid w:val="004A4CEA"/>
    <w:rsid w:val="004A6307"/>
    <w:rsid w:val="004A65AC"/>
    <w:rsid w:val="004A73BE"/>
    <w:rsid w:val="004A7DBC"/>
    <w:rsid w:val="004B2AE0"/>
    <w:rsid w:val="004B4B91"/>
    <w:rsid w:val="004B7DB2"/>
    <w:rsid w:val="004C3BAE"/>
    <w:rsid w:val="004C3D47"/>
    <w:rsid w:val="004C4760"/>
    <w:rsid w:val="004C4F8F"/>
    <w:rsid w:val="004C59B0"/>
    <w:rsid w:val="004C6A16"/>
    <w:rsid w:val="004C6D99"/>
    <w:rsid w:val="004C76A3"/>
    <w:rsid w:val="004D2C49"/>
    <w:rsid w:val="004D3981"/>
    <w:rsid w:val="004D3A72"/>
    <w:rsid w:val="004D43C4"/>
    <w:rsid w:val="004D4967"/>
    <w:rsid w:val="004D4E22"/>
    <w:rsid w:val="004D5224"/>
    <w:rsid w:val="004D6B1F"/>
    <w:rsid w:val="004E18F0"/>
    <w:rsid w:val="004E1AA2"/>
    <w:rsid w:val="004E33C4"/>
    <w:rsid w:val="004E39AA"/>
    <w:rsid w:val="004F0D8F"/>
    <w:rsid w:val="004F2723"/>
    <w:rsid w:val="004F4DB6"/>
    <w:rsid w:val="004F554F"/>
    <w:rsid w:val="004F688D"/>
    <w:rsid w:val="004F6DC4"/>
    <w:rsid w:val="005008D6"/>
    <w:rsid w:val="00502D13"/>
    <w:rsid w:val="005055B5"/>
    <w:rsid w:val="00505D23"/>
    <w:rsid w:val="00510A41"/>
    <w:rsid w:val="00513FF0"/>
    <w:rsid w:val="00523589"/>
    <w:rsid w:val="005235D9"/>
    <w:rsid w:val="0052417F"/>
    <w:rsid w:val="00526873"/>
    <w:rsid w:val="00527FCA"/>
    <w:rsid w:val="0053047E"/>
    <w:rsid w:val="00532009"/>
    <w:rsid w:val="00532C66"/>
    <w:rsid w:val="00533183"/>
    <w:rsid w:val="00533DF9"/>
    <w:rsid w:val="005340E6"/>
    <w:rsid w:val="00534D3E"/>
    <w:rsid w:val="00536AAF"/>
    <w:rsid w:val="00537AEB"/>
    <w:rsid w:val="00546164"/>
    <w:rsid w:val="00550D18"/>
    <w:rsid w:val="005537E2"/>
    <w:rsid w:val="00556C86"/>
    <w:rsid w:val="00557529"/>
    <w:rsid w:val="00560C22"/>
    <w:rsid w:val="00563D26"/>
    <w:rsid w:val="00563D5A"/>
    <w:rsid w:val="005643EB"/>
    <w:rsid w:val="0056618D"/>
    <w:rsid w:val="005674FE"/>
    <w:rsid w:val="005715A3"/>
    <w:rsid w:val="00573111"/>
    <w:rsid w:val="005749CE"/>
    <w:rsid w:val="0057600D"/>
    <w:rsid w:val="00581512"/>
    <w:rsid w:val="00583975"/>
    <w:rsid w:val="00584069"/>
    <w:rsid w:val="00585589"/>
    <w:rsid w:val="00586B56"/>
    <w:rsid w:val="00591D52"/>
    <w:rsid w:val="00592ACA"/>
    <w:rsid w:val="00593749"/>
    <w:rsid w:val="0059484C"/>
    <w:rsid w:val="00596CDE"/>
    <w:rsid w:val="00597521"/>
    <w:rsid w:val="00597F77"/>
    <w:rsid w:val="005A6297"/>
    <w:rsid w:val="005A74BC"/>
    <w:rsid w:val="005A7C03"/>
    <w:rsid w:val="005B04EA"/>
    <w:rsid w:val="005B11BE"/>
    <w:rsid w:val="005B12A7"/>
    <w:rsid w:val="005B4C92"/>
    <w:rsid w:val="005B6137"/>
    <w:rsid w:val="005B7730"/>
    <w:rsid w:val="005C0110"/>
    <w:rsid w:val="005C0178"/>
    <w:rsid w:val="005C05F5"/>
    <w:rsid w:val="005C2C59"/>
    <w:rsid w:val="005C5303"/>
    <w:rsid w:val="005C53D7"/>
    <w:rsid w:val="005C6AFC"/>
    <w:rsid w:val="005D1260"/>
    <w:rsid w:val="005D3538"/>
    <w:rsid w:val="005D493A"/>
    <w:rsid w:val="005D5043"/>
    <w:rsid w:val="005D5C39"/>
    <w:rsid w:val="005D6279"/>
    <w:rsid w:val="005D6375"/>
    <w:rsid w:val="005E19A8"/>
    <w:rsid w:val="005E1C30"/>
    <w:rsid w:val="005E1C39"/>
    <w:rsid w:val="005E25CC"/>
    <w:rsid w:val="005E4C1F"/>
    <w:rsid w:val="005E54AB"/>
    <w:rsid w:val="005F06DA"/>
    <w:rsid w:val="005F3DFA"/>
    <w:rsid w:val="005F6F8C"/>
    <w:rsid w:val="00601C4F"/>
    <w:rsid w:val="00607EAF"/>
    <w:rsid w:val="00610B0B"/>
    <w:rsid w:val="00621CB4"/>
    <w:rsid w:val="00622B5F"/>
    <w:rsid w:val="00622E5D"/>
    <w:rsid w:val="00623B47"/>
    <w:rsid w:val="00625746"/>
    <w:rsid w:val="00625F87"/>
    <w:rsid w:val="00626DB1"/>
    <w:rsid w:val="006279E7"/>
    <w:rsid w:val="00633273"/>
    <w:rsid w:val="006332DD"/>
    <w:rsid w:val="00634202"/>
    <w:rsid w:val="00637DAB"/>
    <w:rsid w:val="006405F6"/>
    <w:rsid w:val="00640627"/>
    <w:rsid w:val="00642126"/>
    <w:rsid w:val="0064227E"/>
    <w:rsid w:val="006422E9"/>
    <w:rsid w:val="006425F9"/>
    <w:rsid w:val="006433A7"/>
    <w:rsid w:val="006529EE"/>
    <w:rsid w:val="00656F8A"/>
    <w:rsid w:val="0066261C"/>
    <w:rsid w:val="00663BB6"/>
    <w:rsid w:val="00663DD8"/>
    <w:rsid w:val="00663EE4"/>
    <w:rsid w:val="00663F4C"/>
    <w:rsid w:val="00672BBA"/>
    <w:rsid w:val="0067428A"/>
    <w:rsid w:val="00674F28"/>
    <w:rsid w:val="006777BB"/>
    <w:rsid w:val="006829F8"/>
    <w:rsid w:val="0068478E"/>
    <w:rsid w:val="00685C64"/>
    <w:rsid w:val="006862ED"/>
    <w:rsid w:val="00687CC7"/>
    <w:rsid w:val="00694887"/>
    <w:rsid w:val="00695052"/>
    <w:rsid w:val="00695E38"/>
    <w:rsid w:val="006960EB"/>
    <w:rsid w:val="006A11E8"/>
    <w:rsid w:val="006A17D3"/>
    <w:rsid w:val="006A1A66"/>
    <w:rsid w:val="006A261E"/>
    <w:rsid w:val="006A2665"/>
    <w:rsid w:val="006A4A9D"/>
    <w:rsid w:val="006A70C4"/>
    <w:rsid w:val="006A7C15"/>
    <w:rsid w:val="006B138E"/>
    <w:rsid w:val="006B1C12"/>
    <w:rsid w:val="006B358C"/>
    <w:rsid w:val="006C0514"/>
    <w:rsid w:val="006C2A23"/>
    <w:rsid w:val="006C3438"/>
    <w:rsid w:val="006D53EE"/>
    <w:rsid w:val="006D7A42"/>
    <w:rsid w:val="006E3943"/>
    <w:rsid w:val="006E4053"/>
    <w:rsid w:val="006E4302"/>
    <w:rsid w:val="006E4FE5"/>
    <w:rsid w:val="006E562B"/>
    <w:rsid w:val="006E5DC8"/>
    <w:rsid w:val="006E695A"/>
    <w:rsid w:val="006F21D9"/>
    <w:rsid w:val="006F2935"/>
    <w:rsid w:val="006F2A45"/>
    <w:rsid w:val="006F2FEC"/>
    <w:rsid w:val="006F5C5E"/>
    <w:rsid w:val="006F61FD"/>
    <w:rsid w:val="006F71C9"/>
    <w:rsid w:val="007013DE"/>
    <w:rsid w:val="007045E5"/>
    <w:rsid w:val="00704A68"/>
    <w:rsid w:val="00705E12"/>
    <w:rsid w:val="00710525"/>
    <w:rsid w:val="007115BF"/>
    <w:rsid w:val="00713940"/>
    <w:rsid w:val="00714315"/>
    <w:rsid w:val="00714DFD"/>
    <w:rsid w:val="00715705"/>
    <w:rsid w:val="00715AE8"/>
    <w:rsid w:val="007168F7"/>
    <w:rsid w:val="007175EB"/>
    <w:rsid w:val="00725D89"/>
    <w:rsid w:val="00731A3B"/>
    <w:rsid w:val="00731C7D"/>
    <w:rsid w:val="00731D81"/>
    <w:rsid w:val="007321AA"/>
    <w:rsid w:val="007322DA"/>
    <w:rsid w:val="00732300"/>
    <w:rsid w:val="007329D8"/>
    <w:rsid w:val="00736AB1"/>
    <w:rsid w:val="007374A6"/>
    <w:rsid w:val="00737E42"/>
    <w:rsid w:val="00740781"/>
    <w:rsid w:val="00740C00"/>
    <w:rsid w:val="00743205"/>
    <w:rsid w:val="00744DDB"/>
    <w:rsid w:val="0074665F"/>
    <w:rsid w:val="007472A1"/>
    <w:rsid w:val="00747B95"/>
    <w:rsid w:val="00751CA3"/>
    <w:rsid w:val="00752B88"/>
    <w:rsid w:val="0075388F"/>
    <w:rsid w:val="00755B05"/>
    <w:rsid w:val="00756E0C"/>
    <w:rsid w:val="00760C64"/>
    <w:rsid w:val="00763C33"/>
    <w:rsid w:val="00766390"/>
    <w:rsid w:val="00767FF2"/>
    <w:rsid w:val="00770654"/>
    <w:rsid w:val="00772053"/>
    <w:rsid w:val="007733D5"/>
    <w:rsid w:val="00781412"/>
    <w:rsid w:val="00781C3A"/>
    <w:rsid w:val="007849A3"/>
    <w:rsid w:val="00785766"/>
    <w:rsid w:val="00792963"/>
    <w:rsid w:val="007940FF"/>
    <w:rsid w:val="00795184"/>
    <w:rsid w:val="0079786C"/>
    <w:rsid w:val="007A087E"/>
    <w:rsid w:val="007A1CB3"/>
    <w:rsid w:val="007A3FAC"/>
    <w:rsid w:val="007A50D8"/>
    <w:rsid w:val="007A591A"/>
    <w:rsid w:val="007A650C"/>
    <w:rsid w:val="007A7A33"/>
    <w:rsid w:val="007B1D60"/>
    <w:rsid w:val="007B260E"/>
    <w:rsid w:val="007B3D5A"/>
    <w:rsid w:val="007B40A0"/>
    <w:rsid w:val="007B5185"/>
    <w:rsid w:val="007B51C3"/>
    <w:rsid w:val="007B75B9"/>
    <w:rsid w:val="007C038D"/>
    <w:rsid w:val="007C24CD"/>
    <w:rsid w:val="007C2FD6"/>
    <w:rsid w:val="007C45C8"/>
    <w:rsid w:val="007C5B83"/>
    <w:rsid w:val="007C6075"/>
    <w:rsid w:val="007C7785"/>
    <w:rsid w:val="007D43F8"/>
    <w:rsid w:val="007D608B"/>
    <w:rsid w:val="007D6E05"/>
    <w:rsid w:val="007D70E6"/>
    <w:rsid w:val="007D7920"/>
    <w:rsid w:val="007E06DC"/>
    <w:rsid w:val="007E3A12"/>
    <w:rsid w:val="007E4C21"/>
    <w:rsid w:val="007E6F30"/>
    <w:rsid w:val="007F0F6C"/>
    <w:rsid w:val="007F15DE"/>
    <w:rsid w:val="007F37B0"/>
    <w:rsid w:val="007F54D7"/>
    <w:rsid w:val="007F58FC"/>
    <w:rsid w:val="007F5AEC"/>
    <w:rsid w:val="007F5C90"/>
    <w:rsid w:val="007F5CD2"/>
    <w:rsid w:val="007F6616"/>
    <w:rsid w:val="007F725B"/>
    <w:rsid w:val="007F781F"/>
    <w:rsid w:val="00802DC4"/>
    <w:rsid w:val="00802FB5"/>
    <w:rsid w:val="008042C7"/>
    <w:rsid w:val="0080705F"/>
    <w:rsid w:val="008078AE"/>
    <w:rsid w:val="00807BE4"/>
    <w:rsid w:val="00813582"/>
    <w:rsid w:val="00816A9C"/>
    <w:rsid w:val="00824473"/>
    <w:rsid w:val="00826093"/>
    <w:rsid w:val="00832ABB"/>
    <w:rsid w:val="00835604"/>
    <w:rsid w:val="0084086E"/>
    <w:rsid w:val="00843FA2"/>
    <w:rsid w:val="00847CBD"/>
    <w:rsid w:val="00850335"/>
    <w:rsid w:val="00851C0C"/>
    <w:rsid w:val="00851D30"/>
    <w:rsid w:val="008525A7"/>
    <w:rsid w:val="00852CF9"/>
    <w:rsid w:val="00854FDB"/>
    <w:rsid w:val="00856598"/>
    <w:rsid w:val="008605F8"/>
    <w:rsid w:val="00860A2D"/>
    <w:rsid w:val="008618BC"/>
    <w:rsid w:val="00861BBB"/>
    <w:rsid w:val="008631CA"/>
    <w:rsid w:val="0086430A"/>
    <w:rsid w:val="00865A72"/>
    <w:rsid w:val="00866802"/>
    <w:rsid w:val="00866FB2"/>
    <w:rsid w:val="00867CDA"/>
    <w:rsid w:val="00871501"/>
    <w:rsid w:val="00871DFB"/>
    <w:rsid w:val="0087224B"/>
    <w:rsid w:val="008730A1"/>
    <w:rsid w:val="00874248"/>
    <w:rsid w:val="008747FA"/>
    <w:rsid w:val="008750D6"/>
    <w:rsid w:val="00880E0C"/>
    <w:rsid w:val="00881BB0"/>
    <w:rsid w:val="008841FE"/>
    <w:rsid w:val="008853C0"/>
    <w:rsid w:val="00887FD8"/>
    <w:rsid w:val="008914C6"/>
    <w:rsid w:val="00891C4B"/>
    <w:rsid w:val="00892C20"/>
    <w:rsid w:val="0089348F"/>
    <w:rsid w:val="00894296"/>
    <w:rsid w:val="00894F73"/>
    <w:rsid w:val="008A2AF4"/>
    <w:rsid w:val="008A37B9"/>
    <w:rsid w:val="008A4304"/>
    <w:rsid w:val="008A5F10"/>
    <w:rsid w:val="008B179F"/>
    <w:rsid w:val="008B29B8"/>
    <w:rsid w:val="008B4DCE"/>
    <w:rsid w:val="008B6C62"/>
    <w:rsid w:val="008C17FB"/>
    <w:rsid w:val="008C6C80"/>
    <w:rsid w:val="008D13DD"/>
    <w:rsid w:val="008D1E80"/>
    <w:rsid w:val="008D33BD"/>
    <w:rsid w:val="008D39FF"/>
    <w:rsid w:val="008D3B61"/>
    <w:rsid w:val="008D4B43"/>
    <w:rsid w:val="008D5645"/>
    <w:rsid w:val="008D7416"/>
    <w:rsid w:val="008E08B1"/>
    <w:rsid w:val="008E1327"/>
    <w:rsid w:val="008E43CD"/>
    <w:rsid w:val="008F0B3C"/>
    <w:rsid w:val="008F2000"/>
    <w:rsid w:val="008F4B6D"/>
    <w:rsid w:val="008F505F"/>
    <w:rsid w:val="008F77D7"/>
    <w:rsid w:val="0090269B"/>
    <w:rsid w:val="00904FAA"/>
    <w:rsid w:val="00906BBC"/>
    <w:rsid w:val="00906C08"/>
    <w:rsid w:val="00906EB6"/>
    <w:rsid w:val="00906F72"/>
    <w:rsid w:val="009126F6"/>
    <w:rsid w:val="00915A8F"/>
    <w:rsid w:val="00916307"/>
    <w:rsid w:val="009164B9"/>
    <w:rsid w:val="0091790A"/>
    <w:rsid w:val="00921530"/>
    <w:rsid w:val="00922CC8"/>
    <w:rsid w:val="00923A96"/>
    <w:rsid w:val="00925EFC"/>
    <w:rsid w:val="00926AF3"/>
    <w:rsid w:val="00930494"/>
    <w:rsid w:val="00930C27"/>
    <w:rsid w:val="00930F3D"/>
    <w:rsid w:val="009338F3"/>
    <w:rsid w:val="00933BE9"/>
    <w:rsid w:val="009362BF"/>
    <w:rsid w:val="0093667E"/>
    <w:rsid w:val="009438F0"/>
    <w:rsid w:val="00944845"/>
    <w:rsid w:val="009476B1"/>
    <w:rsid w:val="009522F1"/>
    <w:rsid w:val="00953F0A"/>
    <w:rsid w:val="00954776"/>
    <w:rsid w:val="00960E29"/>
    <w:rsid w:val="00963C6C"/>
    <w:rsid w:val="00964178"/>
    <w:rsid w:val="0096648F"/>
    <w:rsid w:val="00971310"/>
    <w:rsid w:val="009728A5"/>
    <w:rsid w:val="009735B9"/>
    <w:rsid w:val="00973999"/>
    <w:rsid w:val="00973AE9"/>
    <w:rsid w:val="00975870"/>
    <w:rsid w:val="00975B81"/>
    <w:rsid w:val="0097658F"/>
    <w:rsid w:val="00976FD1"/>
    <w:rsid w:val="009834B4"/>
    <w:rsid w:val="0098384E"/>
    <w:rsid w:val="009856E1"/>
    <w:rsid w:val="00991813"/>
    <w:rsid w:val="00992161"/>
    <w:rsid w:val="00992250"/>
    <w:rsid w:val="00996AE9"/>
    <w:rsid w:val="00996F1D"/>
    <w:rsid w:val="0099773F"/>
    <w:rsid w:val="009A1BF8"/>
    <w:rsid w:val="009A2FB9"/>
    <w:rsid w:val="009A2FE9"/>
    <w:rsid w:val="009A346A"/>
    <w:rsid w:val="009A5C4E"/>
    <w:rsid w:val="009A5C6F"/>
    <w:rsid w:val="009A63A6"/>
    <w:rsid w:val="009B0A89"/>
    <w:rsid w:val="009B2196"/>
    <w:rsid w:val="009B2F42"/>
    <w:rsid w:val="009B6374"/>
    <w:rsid w:val="009C337B"/>
    <w:rsid w:val="009C7787"/>
    <w:rsid w:val="009D33E2"/>
    <w:rsid w:val="009D3D1A"/>
    <w:rsid w:val="009D44C8"/>
    <w:rsid w:val="009E20C5"/>
    <w:rsid w:val="009E31A8"/>
    <w:rsid w:val="009E4CBF"/>
    <w:rsid w:val="009E5681"/>
    <w:rsid w:val="009E59E9"/>
    <w:rsid w:val="009E6B18"/>
    <w:rsid w:val="009E6D67"/>
    <w:rsid w:val="009E7757"/>
    <w:rsid w:val="009F0470"/>
    <w:rsid w:val="009F2E2B"/>
    <w:rsid w:val="009F6C76"/>
    <w:rsid w:val="009F6FA3"/>
    <w:rsid w:val="00A0070F"/>
    <w:rsid w:val="00A02805"/>
    <w:rsid w:val="00A02D5B"/>
    <w:rsid w:val="00A058C9"/>
    <w:rsid w:val="00A06BCF"/>
    <w:rsid w:val="00A06BE3"/>
    <w:rsid w:val="00A0743A"/>
    <w:rsid w:val="00A07801"/>
    <w:rsid w:val="00A10895"/>
    <w:rsid w:val="00A1238C"/>
    <w:rsid w:val="00A1407D"/>
    <w:rsid w:val="00A1565D"/>
    <w:rsid w:val="00A15CD5"/>
    <w:rsid w:val="00A249E2"/>
    <w:rsid w:val="00A2554E"/>
    <w:rsid w:val="00A26834"/>
    <w:rsid w:val="00A268D7"/>
    <w:rsid w:val="00A27F2B"/>
    <w:rsid w:val="00A300B0"/>
    <w:rsid w:val="00A3277F"/>
    <w:rsid w:val="00A32F9B"/>
    <w:rsid w:val="00A3327A"/>
    <w:rsid w:val="00A34E91"/>
    <w:rsid w:val="00A4024C"/>
    <w:rsid w:val="00A40558"/>
    <w:rsid w:val="00A41850"/>
    <w:rsid w:val="00A42562"/>
    <w:rsid w:val="00A44156"/>
    <w:rsid w:val="00A45153"/>
    <w:rsid w:val="00A46590"/>
    <w:rsid w:val="00A468AE"/>
    <w:rsid w:val="00A47502"/>
    <w:rsid w:val="00A479EA"/>
    <w:rsid w:val="00A50F80"/>
    <w:rsid w:val="00A53291"/>
    <w:rsid w:val="00A532D0"/>
    <w:rsid w:val="00A53F88"/>
    <w:rsid w:val="00A5459F"/>
    <w:rsid w:val="00A57501"/>
    <w:rsid w:val="00A612E7"/>
    <w:rsid w:val="00A639F6"/>
    <w:rsid w:val="00A64231"/>
    <w:rsid w:val="00A64D45"/>
    <w:rsid w:val="00A6526A"/>
    <w:rsid w:val="00A66118"/>
    <w:rsid w:val="00A740A0"/>
    <w:rsid w:val="00A7673F"/>
    <w:rsid w:val="00A7766F"/>
    <w:rsid w:val="00A80080"/>
    <w:rsid w:val="00A80C25"/>
    <w:rsid w:val="00A81DD1"/>
    <w:rsid w:val="00A82EBC"/>
    <w:rsid w:val="00A838D4"/>
    <w:rsid w:val="00A85414"/>
    <w:rsid w:val="00A90DC3"/>
    <w:rsid w:val="00A912C3"/>
    <w:rsid w:val="00A93725"/>
    <w:rsid w:val="00A93D02"/>
    <w:rsid w:val="00AA344C"/>
    <w:rsid w:val="00AA3D18"/>
    <w:rsid w:val="00AA49BC"/>
    <w:rsid w:val="00AA4F4F"/>
    <w:rsid w:val="00AA5A74"/>
    <w:rsid w:val="00AA6574"/>
    <w:rsid w:val="00AA68FB"/>
    <w:rsid w:val="00AB1F53"/>
    <w:rsid w:val="00AB37E2"/>
    <w:rsid w:val="00AB3A90"/>
    <w:rsid w:val="00AB5D63"/>
    <w:rsid w:val="00AB7247"/>
    <w:rsid w:val="00AB7536"/>
    <w:rsid w:val="00AC2497"/>
    <w:rsid w:val="00AC4B88"/>
    <w:rsid w:val="00AC4F60"/>
    <w:rsid w:val="00AC5C46"/>
    <w:rsid w:val="00AC6D41"/>
    <w:rsid w:val="00AC7331"/>
    <w:rsid w:val="00AC7893"/>
    <w:rsid w:val="00AC78BE"/>
    <w:rsid w:val="00AD072F"/>
    <w:rsid w:val="00AD13F0"/>
    <w:rsid w:val="00AD3781"/>
    <w:rsid w:val="00AD5347"/>
    <w:rsid w:val="00AD5B2B"/>
    <w:rsid w:val="00AD5E87"/>
    <w:rsid w:val="00AD7725"/>
    <w:rsid w:val="00AE235C"/>
    <w:rsid w:val="00AE2B5C"/>
    <w:rsid w:val="00AE50E2"/>
    <w:rsid w:val="00AE6FC3"/>
    <w:rsid w:val="00AE7215"/>
    <w:rsid w:val="00AF1435"/>
    <w:rsid w:val="00AF2ABE"/>
    <w:rsid w:val="00B01BBE"/>
    <w:rsid w:val="00B05280"/>
    <w:rsid w:val="00B05CBF"/>
    <w:rsid w:val="00B1656F"/>
    <w:rsid w:val="00B17C5A"/>
    <w:rsid w:val="00B2070E"/>
    <w:rsid w:val="00B226FD"/>
    <w:rsid w:val="00B22B9B"/>
    <w:rsid w:val="00B24EE7"/>
    <w:rsid w:val="00B27B3A"/>
    <w:rsid w:val="00B27EC9"/>
    <w:rsid w:val="00B318A4"/>
    <w:rsid w:val="00B35A4B"/>
    <w:rsid w:val="00B37807"/>
    <w:rsid w:val="00B415BE"/>
    <w:rsid w:val="00B44D8A"/>
    <w:rsid w:val="00B478E8"/>
    <w:rsid w:val="00B47E64"/>
    <w:rsid w:val="00B509DE"/>
    <w:rsid w:val="00B52208"/>
    <w:rsid w:val="00B52C57"/>
    <w:rsid w:val="00B61342"/>
    <w:rsid w:val="00B62120"/>
    <w:rsid w:val="00B62A9B"/>
    <w:rsid w:val="00B64BA5"/>
    <w:rsid w:val="00B67F16"/>
    <w:rsid w:val="00B7329E"/>
    <w:rsid w:val="00B7369B"/>
    <w:rsid w:val="00B740AD"/>
    <w:rsid w:val="00B74EA0"/>
    <w:rsid w:val="00B75387"/>
    <w:rsid w:val="00B75774"/>
    <w:rsid w:val="00B76CB4"/>
    <w:rsid w:val="00B83148"/>
    <w:rsid w:val="00B859B2"/>
    <w:rsid w:val="00B86026"/>
    <w:rsid w:val="00B9119B"/>
    <w:rsid w:val="00B91715"/>
    <w:rsid w:val="00B9184B"/>
    <w:rsid w:val="00B928BE"/>
    <w:rsid w:val="00B9299B"/>
    <w:rsid w:val="00B938BC"/>
    <w:rsid w:val="00B942B1"/>
    <w:rsid w:val="00B94391"/>
    <w:rsid w:val="00B94693"/>
    <w:rsid w:val="00B9680F"/>
    <w:rsid w:val="00BA1E5D"/>
    <w:rsid w:val="00BA2F8D"/>
    <w:rsid w:val="00BA50B5"/>
    <w:rsid w:val="00BB3261"/>
    <w:rsid w:val="00BB3318"/>
    <w:rsid w:val="00BB54B0"/>
    <w:rsid w:val="00BB617D"/>
    <w:rsid w:val="00BC220E"/>
    <w:rsid w:val="00BC27E9"/>
    <w:rsid w:val="00BC301A"/>
    <w:rsid w:val="00BC3E80"/>
    <w:rsid w:val="00BC4013"/>
    <w:rsid w:val="00BC5921"/>
    <w:rsid w:val="00BC6D55"/>
    <w:rsid w:val="00BC7447"/>
    <w:rsid w:val="00BD0086"/>
    <w:rsid w:val="00BD1235"/>
    <w:rsid w:val="00BD2910"/>
    <w:rsid w:val="00BD46C2"/>
    <w:rsid w:val="00BE1E7C"/>
    <w:rsid w:val="00BE33A2"/>
    <w:rsid w:val="00BE5C30"/>
    <w:rsid w:val="00BE5C39"/>
    <w:rsid w:val="00BE6CF3"/>
    <w:rsid w:val="00BF48AF"/>
    <w:rsid w:val="00BF558F"/>
    <w:rsid w:val="00BF5CA0"/>
    <w:rsid w:val="00BF63D6"/>
    <w:rsid w:val="00BF6A31"/>
    <w:rsid w:val="00C06807"/>
    <w:rsid w:val="00C07AE9"/>
    <w:rsid w:val="00C116C9"/>
    <w:rsid w:val="00C120AC"/>
    <w:rsid w:val="00C1422A"/>
    <w:rsid w:val="00C15758"/>
    <w:rsid w:val="00C15890"/>
    <w:rsid w:val="00C16BFA"/>
    <w:rsid w:val="00C214B6"/>
    <w:rsid w:val="00C25EC9"/>
    <w:rsid w:val="00C2669D"/>
    <w:rsid w:val="00C27925"/>
    <w:rsid w:val="00C304EB"/>
    <w:rsid w:val="00C30C5D"/>
    <w:rsid w:val="00C3151E"/>
    <w:rsid w:val="00C36AD8"/>
    <w:rsid w:val="00C3747C"/>
    <w:rsid w:val="00C45D14"/>
    <w:rsid w:val="00C463B5"/>
    <w:rsid w:val="00C46813"/>
    <w:rsid w:val="00C47AB4"/>
    <w:rsid w:val="00C50250"/>
    <w:rsid w:val="00C50766"/>
    <w:rsid w:val="00C5157E"/>
    <w:rsid w:val="00C543D6"/>
    <w:rsid w:val="00C546AA"/>
    <w:rsid w:val="00C56314"/>
    <w:rsid w:val="00C572F6"/>
    <w:rsid w:val="00C61987"/>
    <w:rsid w:val="00C62F30"/>
    <w:rsid w:val="00C7070F"/>
    <w:rsid w:val="00C72300"/>
    <w:rsid w:val="00C72FAC"/>
    <w:rsid w:val="00C73D12"/>
    <w:rsid w:val="00C73F38"/>
    <w:rsid w:val="00C82061"/>
    <w:rsid w:val="00C83720"/>
    <w:rsid w:val="00C87AFA"/>
    <w:rsid w:val="00C91251"/>
    <w:rsid w:val="00C966D6"/>
    <w:rsid w:val="00C96F63"/>
    <w:rsid w:val="00C97511"/>
    <w:rsid w:val="00C976CE"/>
    <w:rsid w:val="00C97A80"/>
    <w:rsid w:val="00C97CE1"/>
    <w:rsid w:val="00CA0093"/>
    <w:rsid w:val="00CA05AB"/>
    <w:rsid w:val="00CA11B3"/>
    <w:rsid w:val="00CA20B8"/>
    <w:rsid w:val="00CA3803"/>
    <w:rsid w:val="00CA3A05"/>
    <w:rsid w:val="00CA3CC2"/>
    <w:rsid w:val="00CA563A"/>
    <w:rsid w:val="00CA663E"/>
    <w:rsid w:val="00CA7AE8"/>
    <w:rsid w:val="00CB0C76"/>
    <w:rsid w:val="00CB0DCC"/>
    <w:rsid w:val="00CB2ABE"/>
    <w:rsid w:val="00CB2AC6"/>
    <w:rsid w:val="00CB2CD4"/>
    <w:rsid w:val="00CB38C3"/>
    <w:rsid w:val="00CB5E56"/>
    <w:rsid w:val="00CC0042"/>
    <w:rsid w:val="00CC0F9F"/>
    <w:rsid w:val="00CC1EE8"/>
    <w:rsid w:val="00CC2C70"/>
    <w:rsid w:val="00CC33B6"/>
    <w:rsid w:val="00CC3583"/>
    <w:rsid w:val="00CC5B27"/>
    <w:rsid w:val="00CC74CE"/>
    <w:rsid w:val="00CD6B8F"/>
    <w:rsid w:val="00CD6E56"/>
    <w:rsid w:val="00CE1B67"/>
    <w:rsid w:val="00CE4244"/>
    <w:rsid w:val="00CE76CE"/>
    <w:rsid w:val="00CF2A9B"/>
    <w:rsid w:val="00CF4624"/>
    <w:rsid w:val="00D01297"/>
    <w:rsid w:val="00D01EA3"/>
    <w:rsid w:val="00D02B17"/>
    <w:rsid w:val="00D04BE7"/>
    <w:rsid w:val="00D053C6"/>
    <w:rsid w:val="00D05905"/>
    <w:rsid w:val="00D07EEA"/>
    <w:rsid w:val="00D07F51"/>
    <w:rsid w:val="00D07F70"/>
    <w:rsid w:val="00D12E3B"/>
    <w:rsid w:val="00D210E3"/>
    <w:rsid w:val="00D24388"/>
    <w:rsid w:val="00D3298F"/>
    <w:rsid w:val="00D32DD6"/>
    <w:rsid w:val="00D4187E"/>
    <w:rsid w:val="00D45C93"/>
    <w:rsid w:val="00D463E1"/>
    <w:rsid w:val="00D46AB1"/>
    <w:rsid w:val="00D46F8C"/>
    <w:rsid w:val="00D47116"/>
    <w:rsid w:val="00D504FE"/>
    <w:rsid w:val="00D529BB"/>
    <w:rsid w:val="00D53E0A"/>
    <w:rsid w:val="00D54F2E"/>
    <w:rsid w:val="00D56A2B"/>
    <w:rsid w:val="00D571FE"/>
    <w:rsid w:val="00D57C87"/>
    <w:rsid w:val="00D6313D"/>
    <w:rsid w:val="00D63B6A"/>
    <w:rsid w:val="00D675A4"/>
    <w:rsid w:val="00D67740"/>
    <w:rsid w:val="00D70F91"/>
    <w:rsid w:val="00D716DD"/>
    <w:rsid w:val="00D7285D"/>
    <w:rsid w:val="00D73CD8"/>
    <w:rsid w:val="00D7424B"/>
    <w:rsid w:val="00D75480"/>
    <w:rsid w:val="00D76062"/>
    <w:rsid w:val="00D82B4A"/>
    <w:rsid w:val="00D83691"/>
    <w:rsid w:val="00D84B55"/>
    <w:rsid w:val="00D90333"/>
    <w:rsid w:val="00D924CF"/>
    <w:rsid w:val="00D93AAF"/>
    <w:rsid w:val="00D945F7"/>
    <w:rsid w:val="00D96367"/>
    <w:rsid w:val="00DA084D"/>
    <w:rsid w:val="00DA1B76"/>
    <w:rsid w:val="00DA4983"/>
    <w:rsid w:val="00DA4D52"/>
    <w:rsid w:val="00DA55C2"/>
    <w:rsid w:val="00DA7B59"/>
    <w:rsid w:val="00DB109B"/>
    <w:rsid w:val="00DB67C1"/>
    <w:rsid w:val="00DB731E"/>
    <w:rsid w:val="00DC06B6"/>
    <w:rsid w:val="00DC1D22"/>
    <w:rsid w:val="00DC2864"/>
    <w:rsid w:val="00DC53EB"/>
    <w:rsid w:val="00DC5842"/>
    <w:rsid w:val="00DC59FA"/>
    <w:rsid w:val="00DC718D"/>
    <w:rsid w:val="00DC7D0C"/>
    <w:rsid w:val="00DD00CE"/>
    <w:rsid w:val="00DD03AD"/>
    <w:rsid w:val="00DD1573"/>
    <w:rsid w:val="00DD15F4"/>
    <w:rsid w:val="00DD3D19"/>
    <w:rsid w:val="00DD77FB"/>
    <w:rsid w:val="00DE103C"/>
    <w:rsid w:val="00DE15BA"/>
    <w:rsid w:val="00DE1CDD"/>
    <w:rsid w:val="00DE29D7"/>
    <w:rsid w:val="00DE385B"/>
    <w:rsid w:val="00DF20AD"/>
    <w:rsid w:val="00DF299E"/>
    <w:rsid w:val="00DF3EE6"/>
    <w:rsid w:val="00DF5695"/>
    <w:rsid w:val="00E027E5"/>
    <w:rsid w:val="00E0292F"/>
    <w:rsid w:val="00E0419F"/>
    <w:rsid w:val="00E0451D"/>
    <w:rsid w:val="00E056F4"/>
    <w:rsid w:val="00E07E60"/>
    <w:rsid w:val="00E12673"/>
    <w:rsid w:val="00E13A0D"/>
    <w:rsid w:val="00E20078"/>
    <w:rsid w:val="00E23B07"/>
    <w:rsid w:val="00E26D15"/>
    <w:rsid w:val="00E27B9E"/>
    <w:rsid w:val="00E303ED"/>
    <w:rsid w:val="00E30784"/>
    <w:rsid w:val="00E3085D"/>
    <w:rsid w:val="00E35DEC"/>
    <w:rsid w:val="00E420B5"/>
    <w:rsid w:val="00E4551D"/>
    <w:rsid w:val="00E475D0"/>
    <w:rsid w:val="00E50F52"/>
    <w:rsid w:val="00E50F95"/>
    <w:rsid w:val="00E53188"/>
    <w:rsid w:val="00E54ED0"/>
    <w:rsid w:val="00E556D9"/>
    <w:rsid w:val="00E55C2F"/>
    <w:rsid w:val="00E55E41"/>
    <w:rsid w:val="00E57EDD"/>
    <w:rsid w:val="00E6061B"/>
    <w:rsid w:val="00E64264"/>
    <w:rsid w:val="00E644F7"/>
    <w:rsid w:val="00E64DD7"/>
    <w:rsid w:val="00E6522B"/>
    <w:rsid w:val="00E66582"/>
    <w:rsid w:val="00E67BFF"/>
    <w:rsid w:val="00E71083"/>
    <w:rsid w:val="00E72900"/>
    <w:rsid w:val="00E72A2D"/>
    <w:rsid w:val="00E74F92"/>
    <w:rsid w:val="00E7636A"/>
    <w:rsid w:val="00E827E7"/>
    <w:rsid w:val="00E83412"/>
    <w:rsid w:val="00E83C8F"/>
    <w:rsid w:val="00E83E9D"/>
    <w:rsid w:val="00E86176"/>
    <w:rsid w:val="00E9058F"/>
    <w:rsid w:val="00E910BD"/>
    <w:rsid w:val="00E91C07"/>
    <w:rsid w:val="00E9266A"/>
    <w:rsid w:val="00E93809"/>
    <w:rsid w:val="00E93EE9"/>
    <w:rsid w:val="00E966ED"/>
    <w:rsid w:val="00E97CD6"/>
    <w:rsid w:val="00E97F69"/>
    <w:rsid w:val="00EA1034"/>
    <w:rsid w:val="00EA2B75"/>
    <w:rsid w:val="00EA484C"/>
    <w:rsid w:val="00EA4FD7"/>
    <w:rsid w:val="00EB0857"/>
    <w:rsid w:val="00EB0DD6"/>
    <w:rsid w:val="00EB371F"/>
    <w:rsid w:val="00EB378B"/>
    <w:rsid w:val="00EB532F"/>
    <w:rsid w:val="00EB74F9"/>
    <w:rsid w:val="00EC0477"/>
    <w:rsid w:val="00EC10F1"/>
    <w:rsid w:val="00EC593E"/>
    <w:rsid w:val="00ED10BA"/>
    <w:rsid w:val="00ED2FCF"/>
    <w:rsid w:val="00ED5043"/>
    <w:rsid w:val="00ED5B21"/>
    <w:rsid w:val="00EE2074"/>
    <w:rsid w:val="00EE21AF"/>
    <w:rsid w:val="00EE27A0"/>
    <w:rsid w:val="00EE5169"/>
    <w:rsid w:val="00EE6452"/>
    <w:rsid w:val="00EF374C"/>
    <w:rsid w:val="00EF5569"/>
    <w:rsid w:val="00EF5D24"/>
    <w:rsid w:val="00EF5D4C"/>
    <w:rsid w:val="00EF5F4B"/>
    <w:rsid w:val="00EF7625"/>
    <w:rsid w:val="00F0016D"/>
    <w:rsid w:val="00F001C6"/>
    <w:rsid w:val="00F01145"/>
    <w:rsid w:val="00F011CB"/>
    <w:rsid w:val="00F05F50"/>
    <w:rsid w:val="00F063AE"/>
    <w:rsid w:val="00F15298"/>
    <w:rsid w:val="00F15929"/>
    <w:rsid w:val="00F26760"/>
    <w:rsid w:val="00F2775A"/>
    <w:rsid w:val="00F31A5B"/>
    <w:rsid w:val="00F32031"/>
    <w:rsid w:val="00F3287E"/>
    <w:rsid w:val="00F35FCE"/>
    <w:rsid w:val="00F36E84"/>
    <w:rsid w:val="00F36F5B"/>
    <w:rsid w:val="00F374E8"/>
    <w:rsid w:val="00F4132E"/>
    <w:rsid w:val="00F4443D"/>
    <w:rsid w:val="00F44792"/>
    <w:rsid w:val="00F47019"/>
    <w:rsid w:val="00F4760A"/>
    <w:rsid w:val="00F5265C"/>
    <w:rsid w:val="00F53983"/>
    <w:rsid w:val="00F570C6"/>
    <w:rsid w:val="00F61128"/>
    <w:rsid w:val="00F62DDF"/>
    <w:rsid w:val="00F65F1D"/>
    <w:rsid w:val="00F6702C"/>
    <w:rsid w:val="00F70A5A"/>
    <w:rsid w:val="00F71A47"/>
    <w:rsid w:val="00F72F7B"/>
    <w:rsid w:val="00F732A6"/>
    <w:rsid w:val="00F74F9E"/>
    <w:rsid w:val="00F7539C"/>
    <w:rsid w:val="00F768E0"/>
    <w:rsid w:val="00F84EEB"/>
    <w:rsid w:val="00F86233"/>
    <w:rsid w:val="00F86737"/>
    <w:rsid w:val="00F86AA2"/>
    <w:rsid w:val="00F90FA4"/>
    <w:rsid w:val="00F91B96"/>
    <w:rsid w:val="00F92002"/>
    <w:rsid w:val="00F9277A"/>
    <w:rsid w:val="00F96612"/>
    <w:rsid w:val="00F97047"/>
    <w:rsid w:val="00FA1BC7"/>
    <w:rsid w:val="00FA6077"/>
    <w:rsid w:val="00FA761A"/>
    <w:rsid w:val="00FB06C1"/>
    <w:rsid w:val="00FB134E"/>
    <w:rsid w:val="00FB1946"/>
    <w:rsid w:val="00FB379D"/>
    <w:rsid w:val="00FB4772"/>
    <w:rsid w:val="00FB6357"/>
    <w:rsid w:val="00FC5D9B"/>
    <w:rsid w:val="00FC65EF"/>
    <w:rsid w:val="00FC67C5"/>
    <w:rsid w:val="00FC7A60"/>
    <w:rsid w:val="00FD0136"/>
    <w:rsid w:val="00FD2886"/>
    <w:rsid w:val="00FD2C45"/>
    <w:rsid w:val="00FD3204"/>
    <w:rsid w:val="00FD5540"/>
    <w:rsid w:val="00FD7641"/>
    <w:rsid w:val="00FE1F61"/>
    <w:rsid w:val="00FE39E0"/>
    <w:rsid w:val="00FE7E1B"/>
    <w:rsid w:val="00FF3B45"/>
    <w:rsid w:val="00FF51EB"/>
    <w:rsid w:val="00FF761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81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966ED"/>
    <w:rPr>
      <w:rFonts w:ascii="Times New Roman" w:hAnsi="Times New Roman"/>
      <w:sz w:val="22"/>
      <w:szCs w:val="22"/>
    </w:rPr>
  </w:style>
  <w:style w:type="paragraph" w:styleId="Heading1">
    <w:name w:val="heading 1"/>
    <w:basedOn w:val="Normal"/>
    <w:next w:val="Normal"/>
    <w:link w:val="Heading1Char"/>
    <w:uiPriority w:val="99"/>
    <w:qFormat/>
    <w:rsid w:val="00AD5E87"/>
    <w:pPr>
      <w:outlineLvl w:val="0"/>
    </w:pPr>
    <w:rPr>
      <w:b/>
      <w:bCs/>
      <w:sz w:val="24"/>
      <w:szCs w:val="24"/>
    </w:rPr>
  </w:style>
  <w:style w:type="paragraph" w:styleId="Heading2">
    <w:name w:val="heading 2"/>
    <w:basedOn w:val="Normal"/>
    <w:next w:val="Normal"/>
    <w:link w:val="Heading2Char"/>
    <w:autoRedefine/>
    <w:uiPriority w:val="99"/>
    <w:qFormat/>
    <w:rsid w:val="00417A28"/>
    <w:pPr>
      <w:numPr>
        <w:ilvl w:val="1"/>
        <w:numId w:val="1"/>
      </w:numPr>
      <w:outlineLvl w:val="1"/>
    </w:pPr>
    <w:rPr>
      <w:b/>
      <w:sz w:val="24"/>
    </w:rPr>
  </w:style>
  <w:style w:type="paragraph" w:styleId="Heading3">
    <w:name w:val="heading 3"/>
    <w:basedOn w:val="Heading2"/>
    <w:next w:val="Normal"/>
    <w:link w:val="Heading3Char"/>
    <w:uiPriority w:val="99"/>
    <w:qFormat/>
    <w:rsid w:val="00E966ED"/>
    <w:pPr>
      <w:numPr>
        <w:ilvl w:val="2"/>
      </w:numPr>
      <w:outlineLvl w:val="2"/>
    </w:pPr>
  </w:style>
  <w:style w:type="paragraph" w:styleId="Heading4">
    <w:name w:val="heading 4"/>
    <w:basedOn w:val="Heading3"/>
    <w:next w:val="Normal"/>
    <w:link w:val="Heading4Char"/>
    <w:uiPriority w:val="99"/>
    <w:qFormat/>
    <w:rsid w:val="00E966ED"/>
    <w:pPr>
      <w:numPr>
        <w:ilvl w:val="3"/>
      </w:numPr>
      <w:outlineLvl w:val="3"/>
    </w:pPr>
  </w:style>
  <w:style w:type="paragraph" w:styleId="Heading5">
    <w:name w:val="heading 5"/>
    <w:basedOn w:val="Normal"/>
    <w:next w:val="Normal"/>
    <w:link w:val="Heading5Char"/>
    <w:uiPriority w:val="99"/>
    <w:qFormat/>
    <w:rsid w:val="006279E7"/>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AD5E87"/>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AD5E87"/>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AD5E87"/>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AD5E87"/>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D5E87"/>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sid w:val="00417A28"/>
    <w:rPr>
      <w:rFonts w:ascii="Times New Roman" w:hAnsi="Times New Roman"/>
      <w:b/>
      <w:sz w:val="24"/>
      <w:szCs w:val="22"/>
    </w:rPr>
  </w:style>
  <w:style w:type="character" w:customStyle="1" w:styleId="Heading3Char">
    <w:name w:val="Heading 3 Char"/>
    <w:basedOn w:val="DefaultParagraphFont"/>
    <w:link w:val="Heading3"/>
    <w:uiPriority w:val="99"/>
    <w:locked/>
    <w:rsid w:val="00E966ED"/>
    <w:rPr>
      <w:rFonts w:ascii="Times New Roman" w:hAnsi="Times New Roman"/>
      <w:b/>
      <w:sz w:val="24"/>
      <w:szCs w:val="22"/>
    </w:rPr>
  </w:style>
  <w:style w:type="character" w:customStyle="1" w:styleId="Heading4Char">
    <w:name w:val="Heading 4 Char"/>
    <w:basedOn w:val="DefaultParagraphFont"/>
    <w:link w:val="Heading4"/>
    <w:uiPriority w:val="99"/>
    <w:locked/>
    <w:rsid w:val="00E966ED"/>
    <w:rPr>
      <w:rFonts w:ascii="Times New Roman" w:hAnsi="Times New Roman"/>
      <w:b/>
      <w:sz w:val="24"/>
      <w:szCs w:val="22"/>
    </w:rPr>
  </w:style>
  <w:style w:type="character" w:customStyle="1" w:styleId="Heading5Char">
    <w:name w:val="Heading 5 Char"/>
    <w:basedOn w:val="DefaultParagraphFont"/>
    <w:link w:val="Heading5"/>
    <w:uiPriority w:val="99"/>
    <w:locked/>
    <w:rsid w:val="006279E7"/>
    <w:rPr>
      <w:b/>
      <w:bCs/>
      <w:i/>
      <w:iCs/>
      <w:sz w:val="26"/>
      <w:szCs w:val="26"/>
    </w:rPr>
  </w:style>
  <w:style w:type="character" w:customStyle="1" w:styleId="Heading6Char">
    <w:name w:val="Heading 6 Char"/>
    <w:basedOn w:val="DefaultParagraphFont"/>
    <w:link w:val="Heading6"/>
    <w:uiPriority w:val="99"/>
    <w:locked/>
    <w:rsid w:val="00AD5E87"/>
    <w:rPr>
      <w:rFonts w:ascii="Cambria" w:hAnsi="Cambria"/>
      <w:i/>
      <w:iCs/>
      <w:color w:val="243F60"/>
      <w:sz w:val="22"/>
      <w:szCs w:val="22"/>
    </w:rPr>
  </w:style>
  <w:style w:type="character" w:customStyle="1" w:styleId="Heading7Char">
    <w:name w:val="Heading 7 Char"/>
    <w:basedOn w:val="DefaultParagraphFont"/>
    <w:link w:val="Heading7"/>
    <w:uiPriority w:val="99"/>
    <w:locked/>
    <w:rsid w:val="00AD5E87"/>
    <w:rPr>
      <w:rFonts w:ascii="Cambria" w:hAnsi="Cambria"/>
      <w:i/>
      <w:iCs/>
      <w:color w:val="404040"/>
      <w:sz w:val="22"/>
      <w:szCs w:val="22"/>
    </w:rPr>
  </w:style>
  <w:style w:type="character" w:customStyle="1" w:styleId="Heading8Char">
    <w:name w:val="Heading 8 Char"/>
    <w:basedOn w:val="DefaultParagraphFont"/>
    <w:link w:val="Heading8"/>
    <w:uiPriority w:val="99"/>
    <w:locked/>
    <w:rsid w:val="00AD5E87"/>
    <w:rPr>
      <w:rFonts w:ascii="Cambria" w:hAnsi="Cambria"/>
      <w:color w:val="404040"/>
    </w:rPr>
  </w:style>
  <w:style w:type="character" w:customStyle="1" w:styleId="Heading9Char">
    <w:name w:val="Heading 9 Char"/>
    <w:basedOn w:val="DefaultParagraphFont"/>
    <w:link w:val="Heading9"/>
    <w:uiPriority w:val="99"/>
    <w:locked/>
    <w:rsid w:val="00AD5E87"/>
    <w:rPr>
      <w:rFonts w:ascii="Cambria" w:hAnsi="Cambria"/>
      <w:i/>
      <w:iCs/>
      <w:color w:val="404040"/>
    </w:rPr>
  </w:style>
  <w:style w:type="paragraph" w:customStyle="1" w:styleId="NoWrap">
    <w:name w:val="No Wrap"/>
    <w:uiPriority w:val="99"/>
    <w:rsid w:val="00E966ED"/>
    <w:rPr>
      <w:rFonts w:ascii="Courier New" w:hAnsi="Courier New" w:cs="Courier New"/>
      <w:sz w:val="22"/>
      <w:szCs w:val="22"/>
    </w:rPr>
  </w:style>
  <w:style w:type="paragraph" w:customStyle="1" w:styleId="ByReference">
    <w:name w:val="By Reference"/>
    <w:basedOn w:val="Normal"/>
    <w:uiPriority w:val="99"/>
    <w:rsid w:val="00E966ED"/>
    <w:pPr>
      <w:tabs>
        <w:tab w:val="left" w:pos="547"/>
        <w:tab w:val="left" w:pos="2664"/>
        <w:tab w:val="left" w:pos="8194"/>
      </w:tabs>
    </w:pPr>
  </w:style>
  <w:style w:type="paragraph" w:styleId="TOCHeading">
    <w:name w:val="TOC Heading"/>
    <w:basedOn w:val="Normal"/>
    <w:next w:val="Normal"/>
    <w:uiPriority w:val="99"/>
    <w:qFormat/>
    <w:rsid w:val="00E966ED"/>
    <w:pPr>
      <w:tabs>
        <w:tab w:val="center" w:pos="5040"/>
        <w:tab w:val="right" w:pos="10080"/>
      </w:tabs>
    </w:pPr>
    <w:rPr>
      <w:b/>
      <w:bCs/>
      <w:sz w:val="24"/>
      <w:szCs w:val="24"/>
    </w:rPr>
  </w:style>
  <w:style w:type="paragraph" w:styleId="TOC1">
    <w:name w:val="toc 1"/>
    <w:basedOn w:val="Normal"/>
    <w:next w:val="Normal"/>
    <w:uiPriority w:val="39"/>
    <w:rsid w:val="00E966ED"/>
    <w:pPr>
      <w:tabs>
        <w:tab w:val="left" w:pos="216"/>
        <w:tab w:val="right" w:leader="dot" w:pos="10080"/>
      </w:tabs>
      <w:spacing w:before="120" w:after="120"/>
      <w:ind w:left="756" w:right="734" w:hanging="540"/>
    </w:pPr>
    <w:rPr>
      <w:b/>
      <w:bCs/>
    </w:rPr>
  </w:style>
  <w:style w:type="paragraph" w:styleId="TOC2">
    <w:name w:val="toc 2"/>
    <w:basedOn w:val="Normal"/>
    <w:next w:val="Normal"/>
    <w:uiPriority w:val="39"/>
    <w:rsid w:val="00E966ED"/>
    <w:pPr>
      <w:tabs>
        <w:tab w:val="left" w:pos="720"/>
        <w:tab w:val="right" w:leader="dot" w:pos="10080"/>
      </w:tabs>
      <w:ind w:left="1260" w:right="734" w:hanging="540"/>
    </w:pPr>
  </w:style>
  <w:style w:type="paragraph" w:styleId="TOC3">
    <w:name w:val="toc 3"/>
    <w:basedOn w:val="Normal"/>
    <w:next w:val="Normal"/>
    <w:uiPriority w:val="39"/>
    <w:rsid w:val="00E966ED"/>
    <w:pPr>
      <w:tabs>
        <w:tab w:val="left" w:pos="720"/>
        <w:tab w:val="right" w:leader="dot" w:pos="10080"/>
      </w:tabs>
      <w:ind w:left="1620" w:right="734" w:hanging="540"/>
    </w:pPr>
  </w:style>
  <w:style w:type="paragraph" w:styleId="TOC4">
    <w:name w:val="toc 4"/>
    <w:basedOn w:val="Normal"/>
    <w:next w:val="Normal"/>
    <w:uiPriority w:val="99"/>
    <w:rsid w:val="00E966ED"/>
    <w:pPr>
      <w:tabs>
        <w:tab w:val="left" w:pos="720"/>
        <w:tab w:val="right" w:leader="dot" w:pos="10080"/>
      </w:tabs>
      <w:ind w:left="1620" w:right="734" w:hanging="540"/>
    </w:pPr>
  </w:style>
  <w:style w:type="paragraph" w:styleId="Header">
    <w:name w:val="header"/>
    <w:basedOn w:val="Normal"/>
    <w:link w:val="HeaderChar"/>
    <w:uiPriority w:val="99"/>
    <w:rsid w:val="00E966ED"/>
    <w:pPr>
      <w:tabs>
        <w:tab w:val="center" w:pos="5040"/>
        <w:tab w:val="right" w:pos="10080"/>
      </w:tabs>
    </w:pPr>
    <w:rPr>
      <w:b/>
      <w:bCs/>
    </w:rPr>
  </w:style>
  <w:style w:type="character" w:customStyle="1" w:styleId="HeaderChar">
    <w:name w:val="Header Char"/>
    <w:basedOn w:val="DefaultParagraphFont"/>
    <w:link w:val="Header"/>
    <w:uiPriority w:val="99"/>
    <w:locked/>
    <w:rsid w:val="00E966ED"/>
    <w:rPr>
      <w:rFonts w:ascii="Times New Roman" w:hAnsi="Times New Roman" w:cs="Times New Roman"/>
    </w:rPr>
  </w:style>
  <w:style w:type="paragraph" w:styleId="Footer">
    <w:name w:val="footer"/>
    <w:basedOn w:val="Normal"/>
    <w:link w:val="FooterChar"/>
    <w:uiPriority w:val="99"/>
    <w:rsid w:val="00E966ED"/>
    <w:pPr>
      <w:tabs>
        <w:tab w:val="center" w:pos="5040"/>
        <w:tab w:val="right" w:pos="10080"/>
      </w:tabs>
    </w:pPr>
  </w:style>
  <w:style w:type="character" w:customStyle="1" w:styleId="FooterChar">
    <w:name w:val="Footer Char"/>
    <w:basedOn w:val="DefaultParagraphFont"/>
    <w:link w:val="Footer"/>
    <w:uiPriority w:val="99"/>
    <w:locked/>
    <w:rsid w:val="00E966ED"/>
    <w:rPr>
      <w:rFonts w:ascii="Times New Roman" w:hAnsi="Times New Roman" w:cs="Times New Roman"/>
    </w:rPr>
  </w:style>
  <w:style w:type="paragraph" w:customStyle="1" w:styleId="DraftInformationText">
    <w:name w:val="Draft Information Text"/>
    <w:basedOn w:val="Normal"/>
    <w:uiPriority w:val="99"/>
    <w:rsid w:val="00E966ED"/>
    <w:rPr>
      <w:b/>
      <w:bCs/>
      <w:i/>
      <w:iCs/>
    </w:rPr>
  </w:style>
  <w:style w:type="paragraph" w:styleId="BalloonText">
    <w:name w:val="Balloon Text"/>
    <w:basedOn w:val="Normal"/>
    <w:link w:val="BalloonTextChar"/>
    <w:uiPriority w:val="99"/>
    <w:semiHidden/>
    <w:rsid w:val="007F15DE"/>
    <w:rPr>
      <w:rFonts w:ascii="Tahoma" w:hAnsi="Tahoma" w:cs="Tahoma"/>
      <w:sz w:val="16"/>
      <w:szCs w:val="16"/>
    </w:rPr>
  </w:style>
  <w:style w:type="character" w:customStyle="1" w:styleId="BalloonTextChar">
    <w:name w:val="Balloon Text Char"/>
    <w:basedOn w:val="DefaultParagraphFont"/>
    <w:link w:val="BalloonText"/>
    <w:uiPriority w:val="99"/>
    <w:semiHidden/>
    <w:rsid w:val="00D468FC"/>
    <w:rPr>
      <w:rFonts w:ascii="Times New Roman" w:hAnsi="Times New Roman"/>
      <w:sz w:val="0"/>
      <w:szCs w:val="0"/>
    </w:rPr>
  </w:style>
  <w:style w:type="character" w:styleId="CommentReference">
    <w:name w:val="annotation reference"/>
    <w:basedOn w:val="DefaultParagraphFont"/>
    <w:uiPriority w:val="99"/>
    <w:rsid w:val="001342E3"/>
    <w:rPr>
      <w:rFonts w:cs="Times New Roman"/>
      <w:sz w:val="16"/>
      <w:szCs w:val="16"/>
    </w:rPr>
  </w:style>
  <w:style w:type="paragraph" w:styleId="CommentText">
    <w:name w:val="annotation text"/>
    <w:basedOn w:val="Normal"/>
    <w:link w:val="CommentTextChar"/>
    <w:uiPriority w:val="99"/>
    <w:rsid w:val="001342E3"/>
    <w:rPr>
      <w:sz w:val="20"/>
      <w:szCs w:val="20"/>
    </w:rPr>
  </w:style>
  <w:style w:type="character" w:customStyle="1" w:styleId="CommentTextChar">
    <w:name w:val="Comment Text Char"/>
    <w:basedOn w:val="DefaultParagraphFont"/>
    <w:link w:val="CommentText"/>
    <w:uiPriority w:val="99"/>
    <w:locked/>
    <w:rsid w:val="00FC67C5"/>
    <w:rPr>
      <w:rFonts w:ascii="Times New Roman" w:hAnsi="Times New Roman" w:cs="Times New Roman"/>
    </w:rPr>
  </w:style>
  <w:style w:type="paragraph" w:styleId="CommentSubject">
    <w:name w:val="annotation subject"/>
    <w:basedOn w:val="CommentText"/>
    <w:next w:val="CommentText"/>
    <w:link w:val="CommentSubjectChar"/>
    <w:uiPriority w:val="99"/>
    <w:rsid w:val="001342E3"/>
    <w:rPr>
      <w:b/>
      <w:bCs/>
    </w:rPr>
  </w:style>
  <w:style w:type="character" w:customStyle="1" w:styleId="CommentSubjectChar">
    <w:name w:val="Comment Subject Char"/>
    <w:basedOn w:val="CommentTextChar"/>
    <w:link w:val="CommentSubject"/>
    <w:uiPriority w:val="99"/>
    <w:locked/>
    <w:rsid w:val="00D76062"/>
    <w:rPr>
      <w:rFonts w:ascii="Times New Roman" w:hAnsi="Times New Roman" w:cs="Times New Roman"/>
      <w:b/>
      <w:bCs/>
    </w:rPr>
  </w:style>
  <w:style w:type="paragraph" w:styleId="ListParagraph">
    <w:name w:val="List Paragraph"/>
    <w:basedOn w:val="Normal"/>
    <w:link w:val="ListParagraphChar"/>
    <w:uiPriority w:val="34"/>
    <w:qFormat/>
    <w:rsid w:val="007E6F30"/>
    <w:pPr>
      <w:ind w:left="720"/>
      <w:contextualSpacing/>
    </w:pPr>
  </w:style>
  <w:style w:type="paragraph" w:customStyle="1" w:styleId="Default">
    <w:name w:val="Default"/>
    <w:uiPriority w:val="99"/>
    <w:rsid w:val="00AD7725"/>
    <w:pPr>
      <w:autoSpaceDE w:val="0"/>
      <w:autoSpaceDN w:val="0"/>
      <w:adjustRightInd w:val="0"/>
    </w:pPr>
    <w:rPr>
      <w:rFonts w:ascii="Verdana" w:hAnsi="Verdana" w:cs="Verdana"/>
      <w:color w:val="000000"/>
      <w:sz w:val="24"/>
      <w:szCs w:val="24"/>
    </w:rPr>
  </w:style>
  <w:style w:type="paragraph" w:customStyle="1" w:styleId="Normal1">
    <w:name w:val="Normal+1"/>
    <w:basedOn w:val="Default"/>
    <w:next w:val="Default"/>
    <w:uiPriority w:val="99"/>
    <w:rsid w:val="00AD7725"/>
    <w:rPr>
      <w:rFonts w:cs="Times New Roman"/>
      <w:color w:val="auto"/>
    </w:rPr>
  </w:style>
  <w:style w:type="paragraph" w:styleId="BodyTextIndent">
    <w:name w:val="Body Text Indent"/>
    <w:basedOn w:val="Normal"/>
    <w:link w:val="BodyTextIndentChar"/>
    <w:uiPriority w:val="99"/>
    <w:rsid w:val="000F6649"/>
    <w:pPr>
      <w:autoSpaceDE w:val="0"/>
      <w:autoSpaceDN w:val="0"/>
      <w:adjustRightInd w:val="0"/>
      <w:ind w:left="720"/>
    </w:pPr>
    <w:rPr>
      <w:rFonts w:ascii="Arial" w:hAnsi="Arial" w:cs="Arial"/>
      <w:sz w:val="24"/>
    </w:rPr>
  </w:style>
  <w:style w:type="character" w:customStyle="1" w:styleId="BodyTextIndentChar">
    <w:name w:val="Body Text Indent Char"/>
    <w:basedOn w:val="DefaultParagraphFont"/>
    <w:link w:val="BodyTextIndent"/>
    <w:uiPriority w:val="99"/>
    <w:locked/>
    <w:rsid w:val="000F6649"/>
    <w:rPr>
      <w:rFonts w:ascii="Arial" w:hAnsi="Arial" w:cs="Arial"/>
      <w:sz w:val="22"/>
      <w:szCs w:val="22"/>
    </w:rPr>
  </w:style>
  <w:style w:type="character" w:styleId="Hyperlink">
    <w:name w:val="Hyperlink"/>
    <w:basedOn w:val="DefaultParagraphFont"/>
    <w:uiPriority w:val="99"/>
    <w:rsid w:val="00DF299E"/>
    <w:rPr>
      <w:rFonts w:cs="Times New Roman"/>
      <w:color w:val="0000FF"/>
      <w:u w:val="single"/>
    </w:rPr>
  </w:style>
  <w:style w:type="paragraph" w:customStyle="1" w:styleId="pbody">
    <w:name w:val="pbody"/>
    <w:basedOn w:val="Normal"/>
    <w:uiPriority w:val="99"/>
    <w:rsid w:val="002664A4"/>
    <w:pPr>
      <w:spacing w:line="288" w:lineRule="auto"/>
      <w:ind w:firstLine="240"/>
    </w:pPr>
    <w:rPr>
      <w:rFonts w:ascii="Arial" w:hAnsi="Arial" w:cs="Arial"/>
      <w:color w:val="000000"/>
      <w:sz w:val="20"/>
      <w:szCs w:val="20"/>
    </w:rPr>
  </w:style>
  <w:style w:type="paragraph" w:customStyle="1" w:styleId="pindented1">
    <w:name w:val="pindented1"/>
    <w:basedOn w:val="Normal"/>
    <w:uiPriority w:val="99"/>
    <w:rsid w:val="002664A4"/>
    <w:pPr>
      <w:spacing w:line="288" w:lineRule="auto"/>
      <w:ind w:firstLine="480"/>
    </w:pPr>
    <w:rPr>
      <w:rFonts w:ascii="Arial" w:hAnsi="Arial" w:cs="Arial"/>
      <w:color w:val="000000"/>
      <w:sz w:val="20"/>
      <w:szCs w:val="20"/>
    </w:rPr>
  </w:style>
  <w:style w:type="paragraph" w:customStyle="1" w:styleId="pindented2">
    <w:name w:val="pindented2"/>
    <w:basedOn w:val="Normal"/>
    <w:uiPriority w:val="99"/>
    <w:rsid w:val="002664A4"/>
    <w:pPr>
      <w:spacing w:line="288" w:lineRule="auto"/>
      <w:ind w:firstLine="720"/>
    </w:pPr>
    <w:rPr>
      <w:rFonts w:ascii="Arial" w:hAnsi="Arial" w:cs="Arial"/>
      <w:color w:val="000000"/>
      <w:sz w:val="20"/>
      <w:szCs w:val="20"/>
    </w:rPr>
  </w:style>
  <w:style w:type="character" w:styleId="Emphasis">
    <w:name w:val="Emphasis"/>
    <w:basedOn w:val="DefaultParagraphFont"/>
    <w:uiPriority w:val="20"/>
    <w:qFormat/>
    <w:rsid w:val="002664A4"/>
    <w:rPr>
      <w:rFonts w:cs="Times New Roman"/>
      <w:i/>
      <w:iCs/>
    </w:rPr>
  </w:style>
  <w:style w:type="paragraph" w:customStyle="1" w:styleId="pbodyctrsmcaps">
    <w:name w:val="pbodyctrsmcaps"/>
    <w:basedOn w:val="Normal"/>
    <w:uiPriority w:val="99"/>
    <w:rsid w:val="002664A4"/>
    <w:pPr>
      <w:spacing w:before="240" w:after="240" w:line="288" w:lineRule="auto"/>
      <w:jc w:val="center"/>
    </w:pPr>
    <w:rPr>
      <w:rFonts w:ascii="Arial" w:hAnsi="Arial" w:cs="Arial"/>
      <w:smallCaps/>
      <w:color w:val="000000"/>
      <w:sz w:val="20"/>
      <w:szCs w:val="20"/>
    </w:rPr>
  </w:style>
  <w:style w:type="paragraph" w:styleId="Revision">
    <w:name w:val="Revision"/>
    <w:hidden/>
    <w:uiPriority w:val="99"/>
    <w:semiHidden/>
    <w:rsid w:val="00F74F9E"/>
    <w:rPr>
      <w:rFonts w:ascii="Times New Roman" w:hAnsi="Times New Roman"/>
      <w:sz w:val="22"/>
      <w:szCs w:val="22"/>
    </w:rPr>
  </w:style>
  <w:style w:type="paragraph" w:styleId="NormalWeb">
    <w:name w:val="Normal (Web)"/>
    <w:basedOn w:val="Normal"/>
    <w:uiPriority w:val="99"/>
    <w:rsid w:val="0056618D"/>
    <w:pPr>
      <w:spacing w:after="100" w:afterAutospacing="1"/>
    </w:pPr>
    <w:rPr>
      <w:sz w:val="24"/>
      <w:szCs w:val="24"/>
    </w:rPr>
  </w:style>
  <w:style w:type="paragraph" w:styleId="BodyText">
    <w:name w:val="Body Text"/>
    <w:basedOn w:val="Normal"/>
    <w:link w:val="BodyTextChar"/>
    <w:uiPriority w:val="99"/>
    <w:rsid w:val="008841FE"/>
    <w:pPr>
      <w:spacing w:after="120"/>
    </w:pPr>
  </w:style>
  <w:style w:type="character" w:customStyle="1" w:styleId="BodyTextChar">
    <w:name w:val="Body Text Char"/>
    <w:basedOn w:val="DefaultParagraphFont"/>
    <w:link w:val="BodyText"/>
    <w:uiPriority w:val="99"/>
    <w:locked/>
    <w:rsid w:val="008841FE"/>
    <w:rPr>
      <w:rFonts w:ascii="Times New Roman" w:hAnsi="Times New Roman" w:cs="Times New Roman"/>
      <w:sz w:val="22"/>
      <w:szCs w:val="22"/>
    </w:rPr>
  </w:style>
  <w:style w:type="paragraph" w:styleId="BodyTextIndent2">
    <w:name w:val="Body Text Indent 2"/>
    <w:basedOn w:val="Normal"/>
    <w:link w:val="BodyTextIndent2Char"/>
    <w:uiPriority w:val="99"/>
    <w:rsid w:val="008841FE"/>
    <w:pPr>
      <w:spacing w:after="120" w:line="480" w:lineRule="auto"/>
      <w:ind w:left="360"/>
    </w:pPr>
    <w:rPr>
      <w:sz w:val="24"/>
      <w:szCs w:val="20"/>
    </w:rPr>
  </w:style>
  <w:style w:type="character" w:customStyle="1" w:styleId="BodyTextIndent2Char">
    <w:name w:val="Body Text Indent 2 Char"/>
    <w:basedOn w:val="DefaultParagraphFont"/>
    <w:link w:val="BodyTextIndent2"/>
    <w:uiPriority w:val="99"/>
    <w:locked/>
    <w:rsid w:val="008841FE"/>
    <w:rPr>
      <w:rFonts w:ascii="Times New Roman" w:hAnsi="Times New Roman" w:cs="Times New Roman"/>
      <w:sz w:val="24"/>
    </w:rPr>
  </w:style>
  <w:style w:type="paragraph" w:styleId="BodyText3">
    <w:name w:val="Body Text 3"/>
    <w:basedOn w:val="Normal"/>
    <w:link w:val="BodyText3Char"/>
    <w:uiPriority w:val="99"/>
    <w:rsid w:val="008841FE"/>
    <w:pPr>
      <w:spacing w:after="120"/>
    </w:pPr>
    <w:rPr>
      <w:sz w:val="16"/>
      <w:szCs w:val="16"/>
    </w:rPr>
  </w:style>
  <w:style w:type="character" w:customStyle="1" w:styleId="BodyText3Char">
    <w:name w:val="Body Text 3 Char"/>
    <w:basedOn w:val="DefaultParagraphFont"/>
    <w:link w:val="BodyText3"/>
    <w:uiPriority w:val="99"/>
    <w:locked/>
    <w:rsid w:val="008841FE"/>
    <w:rPr>
      <w:rFonts w:ascii="Times New Roman" w:hAnsi="Times New Roman" w:cs="Times New Roman"/>
      <w:sz w:val="16"/>
      <w:szCs w:val="16"/>
    </w:rPr>
  </w:style>
  <w:style w:type="paragraph" w:styleId="Salutation">
    <w:name w:val="Salutation"/>
    <w:basedOn w:val="Normal"/>
    <w:link w:val="SalutationChar"/>
    <w:uiPriority w:val="99"/>
    <w:rsid w:val="008841FE"/>
    <w:pPr>
      <w:jc w:val="both"/>
    </w:pPr>
  </w:style>
  <w:style w:type="character" w:customStyle="1" w:styleId="SalutationChar">
    <w:name w:val="Salutation Char"/>
    <w:basedOn w:val="DefaultParagraphFont"/>
    <w:link w:val="Salutation"/>
    <w:uiPriority w:val="99"/>
    <w:locked/>
    <w:rsid w:val="008841FE"/>
    <w:rPr>
      <w:rFonts w:ascii="Times New Roman" w:hAnsi="Times New Roman" w:cs="Times New Roman"/>
      <w:sz w:val="22"/>
      <w:szCs w:val="22"/>
    </w:rPr>
  </w:style>
  <w:style w:type="paragraph" w:customStyle="1" w:styleId="bullet">
    <w:name w:val="bullet"/>
    <w:basedOn w:val="Normal"/>
    <w:uiPriority w:val="99"/>
    <w:rsid w:val="008841FE"/>
    <w:pPr>
      <w:overflowPunct w:val="0"/>
      <w:ind w:left="1080" w:hanging="360"/>
      <w:jc w:val="both"/>
    </w:pPr>
    <w:rPr>
      <w:rFonts w:ascii="Arial" w:hAnsi="Arial" w:cs="Arial"/>
    </w:rPr>
  </w:style>
  <w:style w:type="paragraph" w:styleId="PlainText">
    <w:name w:val="Plain Text"/>
    <w:basedOn w:val="Normal"/>
    <w:link w:val="PlainTextChar"/>
    <w:uiPriority w:val="99"/>
    <w:rsid w:val="006279E7"/>
    <w:rPr>
      <w:rFonts w:ascii="Consolas" w:hAnsi="Consolas" w:cs="Arial"/>
      <w:color w:val="000000"/>
      <w:sz w:val="21"/>
      <w:szCs w:val="21"/>
    </w:rPr>
  </w:style>
  <w:style w:type="character" w:customStyle="1" w:styleId="PlainTextChar">
    <w:name w:val="Plain Text Char"/>
    <w:basedOn w:val="DefaultParagraphFont"/>
    <w:link w:val="PlainText"/>
    <w:uiPriority w:val="99"/>
    <w:locked/>
    <w:rsid w:val="006279E7"/>
    <w:rPr>
      <w:rFonts w:ascii="Consolas" w:eastAsia="Times New Roman" w:hAnsi="Consolas" w:cs="Arial"/>
      <w:color w:val="000000"/>
      <w:sz w:val="21"/>
      <w:szCs w:val="21"/>
    </w:rPr>
  </w:style>
  <w:style w:type="paragraph" w:customStyle="1" w:styleId="SOWNumHeading">
    <w:name w:val="SOW Num Heading"/>
    <w:basedOn w:val="Normal"/>
    <w:link w:val="SOWNumHeadingChar"/>
    <w:uiPriority w:val="99"/>
    <w:rsid w:val="006279E7"/>
    <w:pPr>
      <w:tabs>
        <w:tab w:val="num" w:pos="360"/>
      </w:tabs>
      <w:spacing w:after="240"/>
      <w:ind w:left="360" w:hanging="360"/>
      <w:contextualSpacing/>
    </w:pPr>
    <w:rPr>
      <w:rFonts w:ascii="Arial" w:hAnsi="Arial" w:cs="Arial"/>
      <w:b/>
      <w:bCs/>
    </w:rPr>
  </w:style>
  <w:style w:type="character" w:customStyle="1" w:styleId="SOWNumHeadingChar">
    <w:name w:val="SOW Num Heading Char"/>
    <w:basedOn w:val="DefaultParagraphFont"/>
    <w:link w:val="SOWNumHeading"/>
    <w:uiPriority w:val="99"/>
    <w:locked/>
    <w:rsid w:val="006279E7"/>
    <w:rPr>
      <w:rFonts w:ascii="Arial" w:hAnsi="Arial" w:cs="Arial"/>
      <w:b/>
      <w:bCs/>
      <w:sz w:val="22"/>
      <w:szCs w:val="22"/>
    </w:rPr>
  </w:style>
  <w:style w:type="character" w:styleId="Strong">
    <w:name w:val="Strong"/>
    <w:basedOn w:val="DefaultParagraphFont"/>
    <w:uiPriority w:val="99"/>
    <w:qFormat/>
    <w:rsid w:val="00FC67C5"/>
    <w:rPr>
      <w:rFonts w:cs="Times New Roman"/>
      <w:b/>
      <w:bCs/>
    </w:rPr>
  </w:style>
  <w:style w:type="paragraph" w:styleId="FootnoteText">
    <w:name w:val="footnote text"/>
    <w:basedOn w:val="Normal"/>
    <w:link w:val="FootnoteTextChar"/>
    <w:uiPriority w:val="99"/>
    <w:rsid w:val="00813582"/>
    <w:pPr>
      <w:spacing w:before="120" w:after="120"/>
    </w:pPr>
    <w:rPr>
      <w:sz w:val="20"/>
      <w:szCs w:val="20"/>
    </w:rPr>
  </w:style>
  <w:style w:type="character" w:customStyle="1" w:styleId="FootnoteTextChar">
    <w:name w:val="Footnote Text Char"/>
    <w:basedOn w:val="DefaultParagraphFont"/>
    <w:link w:val="FootnoteText"/>
    <w:uiPriority w:val="99"/>
    <w:locked/>
    <w:rsid w:val="00813582"/>
    <w:rPr>
      <w:rFonts w:ascii="Times New Roman" w:hAnsi="Times New Roman" w:cs="Times New Roman"/>
    </w:rPr>
  </w:style>
  <w:style w:type="character" w:styleId="FootnoteReference">
    <w:name w:val="footnote reference"/>
    <w:basedOn w:val="DefaultParagraphFont"/>
    <w:uiPriority w:val="99"/>
    <w:rsid w:val="00813582"/>
    <w:rPr>
      <w:rFonts w:cs="Times New Roman"/>
      <w:vertAlign w:val="superscript"/>
    </w:rPr>
  </w:style>
  <w:style w:type="paragraph" w:customStyle="1" w:styleId="indenta">
    <w:name w:val="indenta"/>
    <w:basedOn w:val="Normal"/>
    <w:uiPriority w:val="99"/>
    <w:rsid w:val="00623B47"/>
    <w:pPr>
      <w:spacing w:after="100" w:afterAutospacing="1"/>
      <w:ind w:firstLine="225"/>
    </w:pPr>
    <w:rPr>
      <w:sz w:val="24"/>
      <w:szCs w:val="24"/>
    </w:rPr>
  </w:style>
  <w:style w:type="paragraph" w:styleId="BodyTextIndent3">
    <w:name w:val="Body Text Indent 3"/>
    <w:basedOn w:val="Normal"/>
    <w:link w:val="BodyTextIndent3Char"/>
    <w:uiPriority w:val="99"/>
    <w:rsid w:val="00D76062"/>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D76062"/>
    <w:rPr>
      <w:rFonts w:ascii="Times New Roman" w:hAnsi="Times New Roman" w:cs="Times New Roman"/>
      <w:sz w:val="16"/>
      <w:szCs w:val="16"/>
    </w:rPr>
  </w:style>
  <w:style w:type="paragraph" w:customStyle="1" w:styleId="SubSubhead">
    <w:name w:val="SubSubhead"/>
    <w:basedOn w:val="Normal"/>
    <w:uiPriority w:val="99"/>
    <w:rsid w:val="00D76062"/>
    <w:pPr>
      <w:tabs>
        <w:tab w:val="left" w:pos="360"/>
      </w:tabs>
      <w:jc w:val="both"/>
    </w:pPr>
    <w:rPr>
      <w:rFonts w:ascii="Tms Rmn" w:hAnsi="Tms Rmn"/>
      <w:noProof/>
      <w:sz w:val="24"/>
      <w:szCs w:val="20"/>
      <w14:shadow w14:blurRad="50800" w14:dist="38100" w14:dir="2700000" w14:sx="100000" w14:sy="100000" w14:kx="0" w14:ky="0" w14:algn="tl">
        <w14:srgbClr w14:val="000000">
          <w14:alpha w14:val="60000"/>
        </w14:srgbClr>
      </w14:shadow>
    </w:rPr>
  </w:style>
  <w:style w:type="paragraph" w:customStyle="1" w:styleId="Style1">
    <w:name w:val="Style1"/>
    <w:basedOn w:val="Normal"/>
    <w:uiPriority w:val="99"/>
    <w:rsid w:val="00D76062"/>
    <w:pPr>
      <w:tabs>
        <w:tab w:val="left" w:pos="1440"/>
      </w:tabs>
      <w:jc w:val="both"/>
    </w:pPr>
    <w:rPr>
      <w:rFonts w:ascii="Arial" w:hAnsi="Arial"/>
      <w:b/>
      <w:color w:val="000000"/>
      <w:sz w:val="28"/>
      <w:szCs w:val="20"/>
    </w:rPr>
  </w:style>
  <w:style w:type="paragraph" w:customStyle="1" w:styleId="SmallH">
    <w:name w:val="SmallH"/>
    <w:basedOn w:val="Normal"/>
    <w:uiPriority w:val="99"/>
    <w:rsid w:val="00D76062"/>
    <w:pPr>
      <w:overflowPunct w:val="0"/>
      <w:autoSpaceDE w:val="0"/>
      <w:autoSpaceDN w:val="0"/>
      <w:adjustRightInd w:val="0"/>
      <w:spacing w:before="120" w:after="120"/>
      <w:ind w:left="144" w:right="144"/>
      <w:jc w:val="both"/>
    </w:pPr>
    <w:rPr>
      <w:rFonts w:ascii="Univers (WN)" w:hAnsi="Univers (WN)"/>
      <w:sz w:val="14"/>
      <w:szCs w:val="20"/>
    </w:rPr>
  </w:style>
  <w:style w:type="paragraph" w:customStyle="1" w:styleId="PDPSOW">
    <w:name w:val="PDPSOW"/>
    <w:basedOn w:val="Normal"/>
    <w:uiPriority w:val="99"/>
    <w:rsid w:val="00D76062"/>
    <w:pPr>
      <w:tabs>
        <w:tab w:val="left" w:pos="720"/>
        <w:tab w:val="left" w:pos="3600"/>
      </w:tabs>
      <w:overflowPunct w:val="0"/>
      <w:autoSpaceDE w:val="0"/>
      <w:autoSpaceDN w:val="0"/>
      <w:adjustRightInd w:val="0"/>
    </w:pPr>
    <w:rPr>
      <w:rFonts w:ascii="CG Times (W1)" w:hAnsi="CG Times (W1)"/>
      <w:sz w:val="24"/>
      <w:szCs w:val="20"/>
    </w:rPr>
  </w:style>
  <w:style w:type="paragraph" w:customStyle="1" w:styleId="Blankpage">
    <w:name w:val="Blank page"/>
    <w:basedOn w:val="BodyText"/>
    <w:next w:val="BodyText"/>
    <w:uiPriority w:val="99"/>
    <w:rsid w:val="00D76062"/>
    <w:pPr>
      <w:overflowPunct w:val="0"/>
      <w:autoSpaceDE w:val="0"/>
      <w:autoSpaceDN w:val="0"/>
      <w:adjustRightInd w:val="0"/>
      <w:spacing w:after="0"/>
    </w:pPr>
    <w:rPr>
      <w:sz w:val="24"/>
      <w:szCs w:val="20"/>
    </w:rPr>
  </w:style>
  <w:style w:type="paragraph" w:customStyle="1" w:styleId="Bookman">
    <w:name w:val="Bookman"/>
    <w:basedOn w:val="Normal"/>
    <w:uiPriority w:val="99"/>
    <w:rsid w:val="00D76062"/>
    <w:rPr>
      <w:rFonts w:ascii="Arial" w:eastAsia="SimSun" w:hAnsi="Arial"/>
      <w:color w:val="000000"/>
      <w:position w:val="-4"/>
      <w:sz w:val="24"/>
      <w:szCs w:val="20"/>
    </w:rPr>
  </w:style>
  <w:style w:type="table" w:styleId="TableGrid">
    <w:name w:val="Table Grid"/>
    <w:basedOn w:val="TableNormal"/>
    <w:uiPriority w:val="99"/>
    <w:rsid w:val="00D7606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F92002"/>
    <w:rPr>
      <w:rFonts w:cs="Times New Roman"/>
      <w:color w:val="800080"/>
      <w:u w:val="single"/>
    </w:rPr>
  </w:style>
  <w:style w:type="paragraph" w:styleId="BlockText">
    <w:name w:val="Block Text"/>
    <w:basedOn w:val="Normal"/>
    <w:uiPriority w:val="99"/>
    <w:rsid w:val="009E6D67"/>
    <w:pPr>
      <w:widowControl w:val="0"/>
      <w:adjustRightInd w:val="0"/>
      <w:spacing w:before="100" w:beforeAutospacing="1" w:after="100" w:afterAutospacing="1" w:line="360" w:lineRule="atLeast"/>
      <w:ind w:left="1800" w:right="432" w:hanging="1800"/>
      <w:jc w:val="both"/>
      <w:textAlignment w:val="baseline"/>
    </w:pPr>
    <w:rPr>
      <w:rFonts w:ascii="Arial" w:hAnsi="Arial"/>
      <w:color w:val="FF0000"/>
      <w:sz w:val="20"/>
      <w:szCs w:val="20"/>
    </w:rPr>
  </w:style>
  <w:style w:type="paragraph" w:styleId="TOC5">
    <w:name w:val="toc 5"/>
    <w:basedOn w:val="Normal"/>
    <w:next w:val="Normal"/>
    <w:autoRedefine/>
    <w:uiPriority w:val="99"/>
    <w:rsid w:val="00F732A6"/>
    <w:pPr>
      <w:spacing w:after="100" w:line="276" w:lineRule="auto"/>
      <w:ind w:left="880"/>
    </w:pPr>
    <w:rPr>
      <w:rFonts w:ascii="Calibri" w:hAnsi="Calibri"/>
    </w:rPr>
  </w:style>
  <w:style w:type="paragraph" w:styleId="TOC6">
    <w:name w:val="toc 6"/>
    <w:basedOn w:val="Normal"/>
    <w:next w:val="Normal"/>
    <w:autoRedefine/>
    <w:uiPriority w:val="99"/>
    <w:rsid w:val="00F732A6"/>
    <w:pPr>
      <w:spacing w:after="100" w:line="276" w:lineRule="auto"/>
      <w:ind w:left="1100"/>
    </w:pPr>
    <w:rPr>
      <w:rFonts w:ascii="Calibri" w:hAnsi="Calibri"/>
    </w:rPr>
  </w:style>
  <w:style w:type="paragraph" w:styleId="TOC7">
    <w:name w:val="toc 7"/>
    <w:basedOn w:val="Normal"/>
    <w:next w:val="Normal"/>
    <w:autoRedefine/>
    <w:uiPriority w:val="99"/>
    <w:rsid w:val="00F732A6"/>
    <w:pPr>
      <w:spacing w:after="100" w:line="276" w:lineRule="auto"/>
      <w:ind w:left="1320"/>
    </w:pPr>
    <w:rPr>
      <w:rFonts w:ascii="Calibri" w:hAnsi="Calibri"/>
    </w:rPr>
  </w:style>
  <w:style w:type="paragraph" w:styleId="TOC8">
    <w:name w:val="toc 8"/>
    <w:basedOn w:val="Normal"/>
    <w:next w:val="Normal"/>
    <w:autoRedefine/>
    <w:uiPriority w:val="99"/>
    <w:rsid w:val="00F732A6"/>
    <w:pPr>
      <w:spacing w:after="100" w:line="276" w:lineRule="auto"/>
      <w:ind w:left="1540"/>
    </w:pPr>
    <w:rPr>
      <w:rFonts w:ascii="Calibri" w:hAnsi="Calibri"/>
    </w:rPr>
  </w:style>
  <w:style w:type="paragraph" w:styleId="TOC9">
    <w:name w:val="toc 9"/>
    <w:basedOn w:val="Normal"/>
    <w:next w:val="Normal"/>
    <w:autoRedefine/>
    <w:uiPriority w:val="99"/>
    <w:rsid w:val="00F732A6"/>
    <w:pPr>
      <w:spacing w:after="100" w:line="276" w:lineRule="auto"/>
      <w:ind w:left="1760"/>
    </w:pPr>
    <w:rPr>
      <w:rFonts w:ascii="Calibri" w:hAnsi="Calibri"/>
    </w:rPr>
  </w:style>
  <w:style w:type="paragraph" w:styleId="List2">
    <w:name w:val="List 2"/>
    <w:basedOn w:val="Normal"/>
    <w:uiPriority w:val="99"/>
    <w:rsid w:val="005D6279"/>
    <w:pPr>
      <w:ind w:left="720" w:hanging="360"/>
    </w:pPr>
    <w:rPr>
      <w:sz w:val="24"/>
      <w:szCs w:val="24"/>
    </w:rPr>
  </w:style>
  <w:style w:type="paragraph" w:styleId="ListContinue5">
    <w:name w:val="List Continue 5"/>
    <w:basedOn w:val="Normal"/>
    <w:uiPriority w:val="99"/>
    <w:semiHidden/>
    <w:rsid w:val="008853C0"/>
    <w:pPr>
      <w:spacing w:after="120"/>
      <w:ind w:left="1800"/>
      <w:contextualSpacing/>
    </w:pPr>
  </w:style>
  <w:style w:type="character" w:styleId="PageNumber">
    <w:name w:val="page number"/>
    <w:basedOn w:val="DefaultParagraphFont"/>
    <w:uiPriority w:val="99"/>
    <w:rsid w:val="006529EE"/>
    <w:rPr>
      <w:rFonts w:cs="Times New Roman"/>
    </w:rPr>
  </w:style>
  <w:style w:type="paragraph" w:customStyle="1" w:styleId="Lista">
    <w:name w:val="List a"/>
    <w:aliases w:val="b,c"/>
    <w:basedOn w:val="Normal"/>
    <w:qFormat/>
    <w:rsid w:val="005B12A7"/>
    <w:pPr>
      <w:numPr>
        <w:numId w:val="2"/>
      </w:numPr>
    </w:pPr>
    <w:rPr>
      <w:rFonts w:ascii="Arial" w:hAnsi="Arial"/>
      <w:sz w:val="24"/>
      <w:szCs w:val="24"/>
    </w:rPr>
  </w:style>
  <w:style w:type="paragraph" w:customStyle="1" w:styleId="AppendixHeading">
    <w:name w:val="Appendix Heading"/>
    <w:basedOn w:val="Normal"/>
    <w:next w:val="Normal"/>
    <w:qFormat/>
    <w:rsid w:val="00385961"/>
    <w:pPr>
      <w:numPr>
        <w:numId w:val="3"/>
      </w:numPr>
      <w:spacing w:before="240" w:after="60"/>
    </w:pPr>
    <w:rPr>
      <w:rFonts w:ascii="Arial" w:hAnsi="Arial"/>
      <w:b/>
      <w:sz w:val="24"/>
      <w:szCs w:val="24"/>
    </w:rPr>
  </w:style>
  <w:style w:type="paragraph" w:customStyle="1" w:styleId="AppendixHeading2">
    <w:name w:val="Appendix Heading 2"/>
    <w:basedOn w:val="Normal"/>
    <w:next w:val="Normal"/>
    <w:qFormat/>
    <w:rsid w:val="00385961"/>
    <w:pPr>
      <w:numPr>
        <w:ilvl w:val="1"/>
        <w:numId w:val="3"/>
      </w:numPr>
      <w:spacing w:before="240" w:after="60"/>
    </w:pPr>
    <w:rPr>
      <w:rFonts w:ascii="Arial" w:hAnsi="Arial"/>
      <w:b/>
      <w:bCs/>
      <w:sz w:val="24"/>
      <w:szCs w:val="24"/>
      <w:lang w:val="sv-SE"/>
    </w:rPr>
  </w:style>
  <w:style w:type="character" w:customStyle="1" w:styleId="ListParagraphChar">
    <w:name w:val="List Paragraph Char"/>
    <w:basedOn w:val="DefaultParagraphFont"/>
    <w:link w:val="ListParagraph"/>
    <w:uiPriority w:val="34"/>
    <w:locked/>
    <w:rsid w:val="00385961"/>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966ED"/>
    <w:rPr>
      <w:rFonts w:ascii="Times New Roman" w:hAnsi="Times New Roman"/>
      <w:sz w:val="22"/>
      <w:szCs w:val="22"/>
    </w:rPr>
  </w:style>
  <w:style w:type="paragraph" w:styleId="Heading1">
    <w:name w:val="heading 1"/>
    <w:basedOn w:val="Normal"/>
    <w:next w:val="Normal"/>
    <w:link w:val="Heading1Char"/>
    <w:uiPriority w:val="99"/>
    <w:qFormat/>
    <w:rsid w:val="00AD5E87"/>
    <w:pPr>
      <w:outlineLvl w:val="0"/>
    </w:pPr>
    <w:rPr>
      <w:b/>
      <w:bCs/>
      <w:sz w:val="24"/>
      <w:szCs w:val="24"/>
    </w:rPr>
  </w:style>
  <w:style w:type="paragraph" w:styleId="Heading2">
    <w:name w:val="heading 2"/>
    <w:basedOn w:val="Normal"/>
    <w:next w:val="Normal"/>
    <w:link w:val="Heading2Char"/>
    <w:autoRedefine/>
    <w:uiPriority w:val="99"/>
    <w:qFormat/>
    <w:rsid w:val="00417A28"/>
    <w:pPr>
      <w:numPr>
        <w:ilvl w:val="1"/>
        <w:numId w:val="1"/>
      </w:numPr>
      <w:outlineLvl w:val="1"/>
    </w:pPr>
    <w:rPr>
      <w:b/>
      <w:sz w:val="24"/>
    </w:rPr>
  </w:style>
  <w:style w:type="paragraph" w:styleId="Heading3">
    <w:name w:val="heading 3"/>
    <w:basedOn w:val="Heading2"/>
    <w:next w:val="Normal"/>
    <w:link w:val="Heading3Char"/>
    <w:uiPriority w:val="99"/>
    <w:qFormat/>
    <w:rsid w:val="00E966ED"/>
    <w:pPr>
      <w:numPr>
        <w:ilvl w:val="2"/>
      </w:numPr>
      <w:outlineLvl w:val="2"/>
    </w:pPr>
  </w:style>
  <w:style w:type="paragraph" w:styleId="Heading4">
    <w:name w:val="heading 4"/>
    <w:basedOn w:val="Heading3"/>
    <w:next w:val="Normal"/>
    <w:link w:val="Heading4Char"/>
    <w:uiPriority w:val="99"/>
    <w:qFormat/>
    <w:rsid w:val="00E966ED"/>
    <w:pPr>
      <w:numPr>
        <w:ilvl w:val="3"/>
      </w:numPr>
      <w:outlineLvl w:val="3"/>
    </w:pPr>
  </w:style>
  <w:style w:type="paragraph" w:styleId="Heading5">
    <w:name w:val="heading 5"/>
    <w:basedOn w:val="Normal"/>
    <w:next w:val="Normal"/>
    <w:link w:val="Heading5Char"/>
    <w:uiPriority w:val="99"/>
    <w:qFormat/>
    <w:rsid w:val="006279E7"/>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AD5E87"/>
    <w:pPr>
      <w:keepNext/>
      <w:keepLines/>
      <w:numPr>
        <w:ilvl w:val="5"/>
        <w:numId w:val="1"/>
      </w:numPr>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AD5E87"/>
    <w:pPr>
      <w:keepNext/>
      <w:keepLines/>
      <w:numPr>
        <w:ilvl w:val="6"/>
        <w:numId w:val="1"/>
      </w:numPr>
      <w:spacing w:before="200"/>
      <w:outlineLvl w:val="6"/>
    </w:pPr>
    <w:rPr>
      <w:rFonts w:ascii="Cambria" w:hAnsi="Cambria"/>
      <w:i/>
      <w:iCs/>
      <w:color w:val="404040"/>
    </w:rPr>
  </w:style>
  <w:style w:type="paragraph" w:styleId="Heading8">
    <w:name w:val="heading 8"/>
    <w:basedOn w:val="Normal"/>
    <w:next w:val="Normal"/>
    <w:link w:val="Heading8Char"/>
    <w:uiPriority w:val="99"/>
    <w:qFormat/>
    <w:rsid w:val="00AD5E87"/>
    <w:pPr>
      <w:keepNext/>
      <w:keepLines/>
      <w:numPr>
        <w:ilvl w:val="7"/>
        <w:numId w:val="1"/>
      </w:numPr>
      <w:spacing w:before="200"/>
      <w:outlineLvl w:val="7"/>
    </w:pPr>
    <w:rPr>
      <w:rFonts w:ascii="Cambria" w:hAnsi="Cambria"/>
      <w:color w:val="404040"/>
      <w:sz w:val="20"/>
      <w:szCs w:val="20"/>
    </w:rPr>
  </w:style>
  <w:style w:type="paragraph" w:styleId="Heading9">
    <w:name w:val="heading 9"/>
    <w:basedOn w:val="Normal"/>
    <w:next w:val="Normal"/>
    <w:link w:val="Heading9Char"/>
    <w:uiPriority w:val="99"/>
    <w:qFormat/>
    <w:rsid w:val="00AD5E87"/>
    <w:pPr>
      <w:keepNext/>
      <w:keepLines/>
      <w:numPr>
        <w:ilvl w:val="8"/>
        <w:numId w:val="1"/>
      </w:numPr>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D5E87"/>
    <w:rPr>
      <w:rFonts w:ascii="Times New Roman" w:hAnsi="Times New Roman" w:cs="Times New Roman"/>
      <w:b/>
      <w:bCs/>
      <w:sz w:val="24"/>
      <w:szCs w:val="24"/>
    </w:rPr>
  </w:style>
  <w:style w:type="character" w:customStyle="1" w:styleId="Heading2Char">
    <w:name w:val="Heading 2 Char"/>
    <w:basedOn w:val="DefaultParagraphFont"/>
    <w:link w:val="Heading2"/>
    <w:uiPriority w:val="99"/>
    <w:locked/>
    <w:rsid w:val="00417A28"/>
    <w:rPr>
      <w:rFonts w:ascii="Times New Roman" w:hAnsi="Times New Roman"/>
      <w:b/>
      <w:sz w:val="24"/>
      <w:szCs w:val="22"/>
    </w:rPr>
  </w:style>
  <w:style w:type="character" w:customStyle="1" w:styleId="Heading3Char">
    <w:name w:val="Heading 3 Char"/>
    <w:basedOn w:val="DefaultParagraphFont"/>
    <w:link w:val="Heading3"/>
    <w:uiPriority w:val="99"/>
    <w:locked/>
    <w:rsid w:val="00E966ED"/>
    <w:rPr>
      <w:rFonts w:ascii="Times New Roman" w:hAnsi="Times New Roman"/>
      <w:b/>
      <w:sz w:val="24"/>
      <w:szCs w:val="22"/>
    </w:rPr>
  </w:style>
  <w:style w:type="character" w:customStyle="1" w:styleId="Heading4Char">
    <w:name w:val="Heading 4 Char"/>
    <w:basedOn w:val="DefaultParagraphFont"/>
    <w:link w:val="Heading4"/>
    <w:uiPriority w:val="99"/>
    <w:locked/>
    <w:rsid w:val="00E966ED"/>
    <w:rPr>
      <w:rFonts w:ascii="Times New Roman" w:hAnsi="Times New Roman"/>
      <w:b/>
      <w:sz w:val="24"/>
      <w:szCs w:val="22"/>
    </w:rPr>
  </w:style>
  <w:style w:type="character" w:customStyle="1" w:styleId="Heading5Char">
    <w:name w:val="Heading 5 Char"/>
    <w:basedOn w:val="DefaultParagraphFont"/>
    <w:link w:val="Heading5"/>
    <w:uiPriority w:val="99"/>
    <w:locked/>
    <w:rsid w:val="006279E7"/>
    <w:rPr>
      <w:b/>
      <w:bCs/>
      <w:i/>
      <w:iCs/>
      <w:sz w:val="26"/>
      <w:szCs w:val="26"/>
    </w:rPr>
  </w:style>
  <w:style w:type="character" w:customStyle="1" w:styleId="Heading6Char">
    <w:name w:val="Heading 6 Char"/>
    <w:basedOn w:val="DefaultParagraphFont"/>
    <w:link w:val="Heading6"/>
    <w:uiPriority w:val="99"/>
    <w:locked/>
    <w:rsid w:val="00AD5E87"/>
    <w:rPr>
      <w:rFonts w:ascii="Cambria" w:hAnsi="Cambria"/>
      <w:i/>
      <w:iCs/>
      <w:color w:val="243F60"/>
      <w:sz w:val="22"/>
      <w:szCs w:val="22"/>
    </w:rPr>
  </w:style>
  <w:style w:type="character" w:customStyle="1" w:styleId="Heading7Char">
    <w:name w:val="Heading 7 Char"/>
    <w:basedOn w:val="DefaultParagraphFont"/>
    <w:link w:val="Heading7"/>
    <w:uiPriority w:val="99"/>
    <w:locked/>
    <w:rsid w:val="00AD5E87"/>
    <w:rPr>
      <w:rFonts w:ascii="Cambria" w:hAnsi="Cambria"/>
      <w:i/>
      <w:iCs/>
      <w:color w:val="404040"/>
      <w:sz w:val="22"/>
      <w:szCs w:val="22"/>
    </w:rPr>
  </w:style>
  <w:style w:type="character" w:customStyle="1" w:styleId="Heading8Char">
    <w:name w:val="Heading 8 Char"/>
    <w:basedOn w:val="DefaultParagraphFont"/>
    <w:link w:val="Heading8"/>
    <w:uiPriority w:val="99"/>
    <w:locked/>
    <w:rsid w:val="00AD5E87"/>
    <w:rPr>
      <w:rFonts w:ascii="Cambria" w:hAnsi="Cambria"/>
      <w:color w:val="404040"/>
    </w:rPr>
  </w:style>
  <w:style w:type="character" w:customStyle="1" w:styleId="Heading9Char">
    <w:name w:val="Heading 9 Char"/>
    <w:basedOn w:val="DefaultParagraphFont"/>
    <w:link w:val="Heading9"/>
    <w:uiPriority w:val="99"/>
    <w:locked/>
    <w:rsid w:val="00AD5E87"/>
    <w:rPr>
      <w:rFonts w:ascii="Cambria" w:hAnsi="Cambria"/>
      <w:i/>
      <w:iCs/>
      <w:color w:val="404040"/>
    </w:rPr>
  </w:style>
  <w:style w:type="paragraph" w:customStyle="1" w:styleId="NoWrap">
    <w:name w:val="No Wrap"/>
    <w:uiPriority w:val="99"/>
    <w:rsid w:val="00E966ED"/>
    <w:rPr>
      <w:rFonts w:ascii="Courier New" w:hAnsi="Courier New" w:cs="Courier New"/>
      <w:sz w:val="22"/>
      <w:szCs w:val="22"/>
    </w:rPr>
  </w:style>
  <w:style w:type="paragraph" w:customStyle="1" w:styleId="ByReference">
    <w:name w:val="By Reference"/>
    <w:basedOn w:val="Normal"/>
    <w:uiPriority w:val="99"/>
    <w:rsid w:val="00E966ED"/>
    <w:pPr>
      <w:tabs>
        <w:tab w:val="left" w:pos="547"/>
        <w:tab w:val="left" w:pos="2664"/>
        <w:tab w:val="left" w:pos="8194"/>
      </w:tabs>
    </w:pPr>
  </w:style>
  <w:style w:type="paragraph" w:styleId="TOCHeading">
    <w:name w:val="TOC Heading"/>
    <w:basedOn w:val="Normal"/>
    <w:next w:val="Normal"/>
    <w:uiPriority w:val="99"/>
    <w:qFormat/>
    <w:rsid w:val="00E966ED"/>
    <w:pPr>
      <w:tabs>
        <w:tab w:val="center" w:pos="5040"/>
        <w:tab w:val="right" w:pos="10080"/>
      </w:tabs>
    </w:pPr>
    <w:rPr>
      <w:b/>
      <w:bCs/>
      <w:sz w:val="24"/>
      <w:szCs w:val="24"/>
    </w:rPr>
  </w:style>
  <w:style w:type="paragraph" w:styleId="TOC1">
    <w:name w:val="toc 1"/>
    <w:basedOn w:val="Normal"/>
    <w:next w:val="Normal"/>
    <w:uiPriority w:val="39"/>
    <w:rsid w:val="00E966ED"/>
    <w:pPr>
      <w:tabs>
        <w:tab w:val="left" w:pos="216"/>
        <w:tab w:val="right" w:leader="dot" w:pos="10080"/>
      </w:tabs>
      <w:spacing w:before="120" w:after="120"/>
      <w:ind w:left="756" w:right="734" w:hanging="540"/>
    </w:pPr>
    <w:rPr>
      <w:b/>
      <w:bCs/>
    </w:rPr>
  </w:style>
  <w:style w:type="paragraph" w:styleId="TOC2">
    <w:name w:val="toc 2"/>
    <w:basedOn w:val="Normal"/>
    <w:next w:val="Normal"/>
    <w:uiPriority w:val="39"/>
    <w:rsid w:val="00E966ED"/>
    <w:pPr>
      <w:tabs>
        <w:tab w:val="left" w:pos="720"/>
        <w:tab w:val="right" w:leader="dot" w:pos="10080"/>
      </w:tabs>
      <w:ind w:left="1260" w:right="734" w:hanging="540"/>
    </w:pPr>
  </w:style>
  <w:style w:type="paragraph" w:styleId="TOC3">
    <w:name w:val="toc 3"/>
    <w:basedOn w:val="Normal"/>
    <w:next w:val="Normal"/>
    <w:uiPriority w:val="39"/>
    <w:rsid w:val="00E966ED"/>
    <w:pPr>
      <w:tabs>
        <w:tab w:val="left" w:pos="720"/>
        <w:tab w:val="right" w:leader="dot" w:pos="10080"/>
      </w:tabs>
      <w:ind w:left="1620" w:right="734" w:hanging="540"/>
    </w:pPr>
  </w:style>
  <w:style w:type="paragraph" w:styleId="TOC4">
    <w:name w:val="toc 4"/>
    <w:basedOn w:val="Normal"/>
    <w:next w:val="Normal"/>
    <w:uiPriority w:val="99"/>
    <w:rsid w:val="00E966ED"/>
    <w:pPr>
      <w:tabs>
        <w:tab w:val="left" w:pos="720"/>
        <w:tab w:val="right" w:leader="dot" w:pos="10080"/>
      </w:tabs>
      <w:ind w:left="1620" w:right="734" w:hanging="540"/>
    </w:pPr>
  </w:style>
  <w:style w:type="paragraph" w:styleId="Header">
    <w:name w:val="header"/>
    <w:basedOn w:val="Normal"/>
    <w:link w:val="HeaderChar"/>
    <w:uiPriority w:val="99"/>
    <w:rsid w:val="00E966ED"/>
    <w:pPr>
      <w:tabs>
        <w:tab w:val="center" w:pos="5040"/>
        <w:tab w:val="right" w:pos="10080"/>
      </w:tabs>
    </w:pPr>
    <w:rPr>
      <w:b/>
      <w:bCs/>
    </w:rPr>
  </w:style>
  <w:style w:type="character" w:customStyle="1" w:styleId="HeaderChar">
    <w:name w:val="Header Char"/>
    <w:basedOn w:val="DefaultParagraphFont"/>
    <w:link w:val="Header"/>
    <w:uiPriority w:val="99"/>
    <w:locked/>
    <w:rsid w:val="00E966ED"/>
    <w:rPr>
      <w:rFonts w:ascii="Times New Roman" w:hAnsi="Times New Roman" w:cs="Times New Roman"/>
    </w:rPr>
  </w:style>
  <w:style w:type="paragraph" w:styleId="Footer">
    <w:name w:val="footer"/>
    <w:basedOn w:val="Normal"/>
    <w:link w:val="FooterChar"/>
    <w:uiPriority w:val="99"/>
    <w:rsid w:val="00E966ED"/>
    <w:pPr>
      <w:tabs>
        <w:tab w:val="center" w:pos="5040"/>
        <w:tab w:val="right" w:pos="10080"/>
      </w:tabs>
    </w:pPr>
  </w:style>
  <w:style w:type="character" w:customStyle="1" w:styleId="FooterChar">
    <w:name w:val="Footer Char"/>
    <w:basedOn w:val="DefaultParagraphFont"/>
    <w:link w:val="Footer"/>
    <w:uiPriority w:val="99"/>
    <w:locked/>
    <w:rsid w:val="00E966ED"/>
    <w:rPr>
      <w:rFonts w:ascii="Times New Roman" w:hAnsi="Times New Roman" w:cs="Times New Roman"/>
    </w:rPr>
  </w:style>
  <w:style w:type="paragraph" w:customStyle="1" w:styleId="DraftInformationText">
    <w:name w:val="Draft Information Text"/>
    <w:basedOn w:val="Normal"/>
    <w:uiPriority w:val="99"/>
    <w:rsid w:val="00E966ED"/>
    <w:rPr>
      <w:b/>
      <w:bCs/>
      <w:i/>
      <w:iCs/>
    </w:rPr>
  </w:style>
  <w:style w:type="paragraph" w:styleId="BalloonText">
    <w:name w:val="Balloon Text"/>
    <w:basedOn w:val="Normal"/>
    <w:link w:val="BalloonTextChar"/>
    <w:uiPriority w:val="99"/>
    <w:semiHidden/>
    <w:rsid w:val="007F15DE"/>
    <w:rPr>
      <w:rFonts w:ascii="Tahoma" w:hAnsi="Tahoma" w:cs="Tahoma"/>
      <w:sz w:val="16"/>
      <w:szCs w:val="16"/>
    </w:rPr>
  </w:style>
  <w:style w:type="character" w:customStyle="1" w:styleId="BalloonTextChar">
    <w:name w:val="Balloon Text Char"/>
    <w:basedOn w:val="DefaultParagraphFont"/>
    <w:link w:val="BalloonText"/>
    <w:uiPriority w:val="99"/>
    <w:semiHidden/>
    <w:rsid w:val="00D468FC"/>
    <w:rPr>
      <w:rFonts w:ascii="Times New Roman" w:hAnsi="Times New Roman"/>
      <w:sz w:val="0"/>
      <w:szCs w:val="0"/>
    </w:rPr>
  </w:style>
  <w:style w:type="character" w:styleId="CommentReference">
    <w:name w:val="annotation reference"/>
    <w:basedOn w:val="DefaultParagraphFont"/>
    <w:uiPriority w:val="99"/>
    <w:rsid w:val="001342E3"/>
    <w:rPr>
      <w:rFonts w:cs="Times New Roman"/>
      <w:sz w:val="16"/>
      <w:szCs w:val="16"/>
    </w:rPr>
  </w:style>
  <w:style w:type="paragraph" w:styleId="CommentText">
    <w:name w:val="annotation text"/>
    <w:basedOn w:val="Normal"/>
    <w:link w:val="CommentTextChar"/>
    <w:uiPriority w:val="99"/>
    <w:rsid w:val="001342E3"/>
    <w:rPr>
      <w:sz w:val="20"/>
      <w:szCs w:val="20"/>
    </w:rPr>
  </w:style>
  <w:style w:type="character" w:customStyle="1" w:styleId="CommentTextChar">
    <w:name w:val="Comment Text Char"/>
    <w:basedOn w:val="DefaultParagraphFont"/>
    <w:link w:val="CommentText"/>
    <w:uiPriority w:val="99"/>
    <w:locked/>
    <w:rsid w:val="00FC67C5"/>
    <w:rPr>
      <w:rFonts w:ascii="Times New Roman" w:hAnsi="Times New Roman" w:cs="Times New Roman"/>
    </w:rPr>
  </w:style>
  <w:style w:type="paragraph" w:styleId="CommentSubject">
    <w:name w:val="annotation subject"/>
    <w:basedOn w:val="CommentText"/>
    <w:next w:val="CommentText"/>
    <w:link w:val="CommentSubjectChar"/>
    <w:uiPriority w:val="99"/>
    <w:rsid w:val="001342E3"/>
    <w:rPr>
      <w:b/>
      <w:bCs/>
    </w:rPr>
  </w:style>
  <w:style w:type="character" w:customStyle="1" w:styleId="CommentSubjectChar">
    <w:name w:val="Comment Subject Char"/>
    <w:basedOn w:val="CommentTextChar"/>
    <w:link w:val="CommentSubject"/>
    <w:uiPriority w:val="99"/>
    <w:locked/>
    <w:rsid w:val="00D76062"/>
    <w:rPr>
      <w:rFonts w:ascii="Times New Roman" w:hAnsi="Times New Roman" w:cs="Times New Roman"/>
      <w:b/>
      <w:bCs/>
    </w:rPr>
  </w:style>
  <w:style w:type="paragraph" w:styleId="ListParagraph">
    <w:name w:val="List Paragraph"/>
    <w:basedOn w:val="Normal"/>
    <w:link w:val="ListParagraphChar"/>
    <w:uiPriority w:val="34"/>
    <w:qFormat/>
    <w:rsid w:val="007E6F30"/>
    <w:pPr>
      <w:ind w:left="720"/>
      <w:contextualSpacing/>
    </w:pPr>
  </w:style>
  <w:style w:type="paragraph" w:customStyle="1" w:styleId="Default">
    <w:name w:val="Default"/>
    <w:uiPriority w:val="99"/>
    <w:rsid w:val="00AD7725"/>
    <w:pPr>
      <w:autoSpaceDE w:val="0"/>
      <w:autoSpaceDN w:val="0"/>
      <w:adjustRightInd w:val="0"/>
    </w:pPr>
    <w:rPr>
      <w:rFonts w:ascii="Verdana" w:hAnsi="Verdana" w:cs="Verdana"/>
      <w:color w:val="000000"/>
      <w:sz w:val="24"/>
      <w:szCs w:val="24"/>
    </w:rPr>
  </w:style>
  <w:style w:type="paragraph" w:customStyle="1" w:styleId="Normal1">
    <w:name w:val="Normal+1"/>
    <w:basedOn w:val="Default"/>
    <w:next w:val="Default"/>
    <w:uiPriority w:val="99"/>
    <w:rsid w:val="00AD7725"/>
    <w:rPr>
      <w:rFonts w:cs="Times New Roman"/>
      <w:color w:val="auto"/>
    </w:rPr>
  </w:style>
  <w:style w:type="paragraph" w:styleId="BodyTextIndent">
    <w:name w:val="Body Text Indent"/>
    <w:basedOn w:val="Normal"/>
    <w:link w:val="BodyTextIndentChar"/>
    <w:uiPriority w:val="99"/>
    <w:rsid w:val="000F6649"/>
    <w:pPr>
      <w:autoSpaceDE w:val="0"/>
      <w:autoSpaceDN w:val="0"/>
      <w:adjustRightInd w:val="0"/>
      <w:ind w:left="720"/>
    </w:pPr>
    <w:rPr>
      <w:rFonts w:ascii="Arial" w:hAnsi="Arial" w:cs="Arial"/>
      <w:sz w:val="24"/>
    </w:rPr>
  </w:style>
  <w:style w:type="character" w:customStyle="1" w:styleId="BodyTextIndentChar">
    <w:name w:val="Body Text Indent Char"/>
    <w:basedOn w:val="DefaultParagraphFont"/>
    <w:link w:val="BodyTextIndent"/>
    <w:uiPriority w:val="99"/>
    <w:locked/>
    <w:rsid w:val="000F6649"/>
    <w:rPr>
      <w:rFonts w:ascii="Arial" w:hAnsi="Arial" w:cs="Arial"/>
      <w:sz w:val="22"/>
      <w:szCs w:val="22"/>
    </w:rPr>
  </w:style>
  <w:style w:type="character" w:styleId="Hyperlink">
    <w:name w:val="Hyperlink"/>
    <w:basedOn w:val="DefaultParagraphFont"/>
    <w:uiPriority w:val="99"/>
    <w:rsid w:val="00DF299E"/>
    <w:rPr>
      <w:rFonts w:cs="Times New Roman"/>
      <w:color w:val="0000FF"/>
      <w:u w:val="single"/>
    </w:rPr>
  </w:style>
  <w:style w:type="paragraph" w:customStyle="1" w:styleId="pbody">
    <w:name w:val="pbody"/>
    <w:basedOn w:val="Normal"/>
    <w:uiPriority w:val="99"/>
    <w:rsid w:val="002664A4"/>
    <w:pPr>
      <w:spacing w:line="288" w:lineRule="auto"/>
      <w:ind w:firstLine="240"/>
    </w:pPr>
    <w:rPr>
      <w:rFonts w:ascii="Arial" w:hAnsi="Arial" w:cs="Arial"/>
      <w:color w:val="000000"/>
      <w:sz w:val="20"/>
      <w:szCs w:val="20"/>
    </w:rPr>
  </w:style>
  <w:style w:type="paragraph" w:customStyle="1" w:styleId="pindented1">
    <w:name w:val="pindented1"/>
    <w:basedOn w:val="Normal"/>
    <w:uiPriority w:val="99"/>
    <w:rsid w:val="002664A4"/>
    <w:pPr>
      <w:spacing w:line="288" w:lineRule="auto"/>
      <w:ind w:firstLine="480"/>
    </w:pPr>
    <w:rPr>
      <w:rFonts w:ascii="Arial" w:hAnsi="Arial" w:cs="Arial"/>
      <w:color w:val="000000"/>
      <w:sz w:val="20"/>
      <w:szCs w:val="20"/>
    </w:rPr>
  </w:style>
  <w:style w:type="paragraph" w:customStyle="1" w:styleId="pindented2">
    <w:name w:val="pindented2"/>
    <w:basedOn w:val="Normal"/>
    <w:uiPriority w:val="99"/>
    <w:rsid w:val="002664A4"/>
    <w:pPr>
      <w:spacing w:line="288" w:lineRule="auto"/>
      <w:ind w:firstLine="720"/>
    </w:pPr>
    <w:rPr>
      <w:rFonts w:ascii="Arial" w:hAnsi="Arial" w:cs="Arial"/>
      <w:color w:val="000000"/>
      <w:sz w:val="20"/>
      <w:szCs w:val="20"/>
    </w:rPr>
  </w:style>
  <w:style w:type="character" w:styleId="Emphasis">
    <w:name w:val="Emphasis"/>
    <w:basedOn w:val="DefaultParagraphFont"/>
    <w:uiPriority w:val="20"/>
    <w:qFormat/>
    <w:rsid w:val="002664A4"/>
    <w:rPr>
      <w:rFonts w:cs="Times New Roman"/>
      <w:i/>
      <w:iCs/>
    </w:rPr>
  </w:style>
  <w:style w:type="paragraph" w:customStyle="1" w:styleId="pbodyctrsmcaps">
    <w:name w:val="pbodyctrsmcaps"/>
    <w:basedOn w:val="Normal"/>
    <w:uiPriority w:val="99"/>
    <w:rsid w:val="002664A4"/>
    <w:pPr>
      <w:spacing w:before="240" w:after="240" w:line="288" w:lineRule="auto"/>
      <w:jc w:val="center"/>
    </w:pPr>
    <w:rPr>
      <w:rFonts w:ascii="Arial" w:hAnsi="Arial" w:cs="Arial"/>
      <w:smallCaps/>
      <w:color w:val="000000"/>
      <w:sz w:val="20"/>
      <w:szCs w:val="20"/>
    </w:rPr>
  </w:style>
  <w:style w:type="paragraph" w:styleId="Revision">
    <w:name w:val="Revision"/>
    <w:hidden/>
    <w:uiPriority w:val="99"/>
    <w:semiHidden/>
    <w:rsid w:val="00F74F9E"/>
    <w:rPr>
      <w:rFonts w:ascii="Times New Roman" w:hAnsi="Times New Roman"/>
      <w:sz w:val="22"/>
      <w:szCs w:val="22"/>
    </w:rPr>
  </w:style>
  <w:style w:type="paragraph" w:styleId="NormalWeb">
    <w:name w:val="Normal (Web)"/>
    <w:basedOn w:val="Normal"/>
    <w:uiPriority w:val="99"/>
    <w:rsid w:val="0056618D"/>
    <w:pPr>
      <w:spacing w:after="100" w:afterAutospacing="1"/>
    </w:pPr>
    <w:rPr>
      <w:sz w:val="24"/>
      <w:szCs w:val="24"/>
    </w:rPr>
  </w:style>
  <w:style w:type="paragraph" w:styleId="BodyText">
    <w:name w:val="Body Text"/>
    <w:basedOn w:val="Normal"/>
    <w:link w:val="BodyTextChar"/>
    <w:uiPriority w:val="99"/>
    <w:rsid w:val="008841FE"/>
    <w:pPr>
      <w:spacing w:after="120"/>
    </w:pPr>
  </w:style>
  <w:style w:type="character" w:customStyle="1" w:styleId="BodyTextChar">
    <w:name w:val="Body Text Char"/>
    <w:basedOn w:val="DefaultParagraphFont"/>
    <w:link w:val="BodyText"/>
    <w:uiPriority w:val="99"/>
    <w:locked/>
    <w:rsid w:val="008841FE"/>
    <w:rPr>
      <w:rFonts w:ascii="Times New Roman" w:hAnsi="Times New Roman" w:cs="Times New Roman"/>
      <w:sz w:val="22"/>
      <w:szCs w:val="22"/>
    </w:rPr>
  </w:style>
  <w:style w:type="paragraph" w:styleId="BodyTextIndent2">
    <w:name w:val="Body Text Indent 2"/>
    <w:basedOn w:val="Normal"/>
    <w:link w:val="BodyTextIndent2Char"/>
    <w:uiPriority w:val="99"/>
    <w:rsid w:val="008841FE"/>
    <w:pPr>
      <w:spacing w:after="120" w:line="480" w:lineRule="auto"/>
      <w:ind w:left="360"/>
    </w:pPr>
    <w:rPr>
      <w:sz w:val="24"/>
      <w:szCs w:val="20"/>
    </w:rPr>
  </w:style>
  <w:style w:type="character" w:customStyle="1" w:styleId="BodyTextIndent2Char">
    <w:name w:val="Body Text Indent 2 Char"/>
    <w:basedOn w:val="DefaultParagraphFont"/>
    <w:link w:val="BodyTextIndent2"/>
    <w:uiPriority w:val="99"/>
    <w:locked/>
    <w:rsid w:val="008841FE"/>
    <w:rPr>
      <w:rFonts w:ascii="Times New Roman" w:hAnsi="Times New Roman" w:cs="Times New Roman"/>
      <w:sz w:val="24"/>
    </w:rPr>
  </w:style>
  <w:style w:type="paragraph" w:styleId="BodyText3">
    <w:name w:val="Body Text 3"/>
    <w:basedOn w:val="Normal"/>
    <w:link w:val="BodyText3Char"/>
    <w:uiPriority w:val="99"/>
    <w:rsid w:val="008841FE"/>
    <w:pPr>
      <w:spacing w:after="120"/>
    </w:pPr>
    <w:rPr>
      <w:sz w:val="16"/>
      <w:szCs w:val="16"/>
    </w:rPr>
  </w:style>
  <w:style w:type="character" w:customStyle="1" w:styleId="BodyText3Char">
    <w:name w:val="Body Text 3 Char"/>
    <w:basedOn w:val="DefaultParagraphFont"/>
    <w:link w:val="BodyText3"/>
    <w:uiPriority w:val="99"/>
    <w:locked/>
    <w:rsid w:val="008841FE"/>
    <w:rPr>
      <w:rFonts w:ascii="Times New Roman" w:hAnsi="Times New Roman" w:cs="Times New Roman"/>
      <w:sz w:val="16"/>
      <w:szCs w:val="16"/>
    </w:rPr>
  </w:style>
  <w:style w:type="paragraph" w:styleId="Salutation">
    <w:name w:val="Salutation"/>
    <w:basedOn w:val="Normal"/>
    <w:link w:val="SalutationChar"/>
    <w:uiPriority w:val="99"/>
    <w:rsid w:val="008841FE"/>
    <w:pPr>
      <w:jc w:val="both"/>
    </w:pPr>
  </w:style>
  <w:style w:type="character" w:customStyle="1" w:styleId="SalutationChar">
    <w:name w:val="Salutation Char"/>
    <w:basedOn w:val="DefaultParagraphFont"/>
    <w:link w:val="Salutation"/>
    <w:uiPriority w:val="99"/>
    <w:locked/>
    <w:rsid w:val="008841FE"/>
    <w:rPr>
      <w:rFonts w:ascii="Times New Roman" w:hAnsi="Times New Roman" w:cs="Times New Roman"/>
      <w:sz w:val="22"/>
      <w:szCs w:val="22"/>
    </w:rPr>
  </w:style>
  <w:style w:type="paragraph" w:customStyle="1" w:styleId="bullet">
    <w:name w:val="bullet"/>
    <w:basedOn w:val="Normal"/>
    <w:uiPriority w:val="99"/>
    <w:rsid w:val="008841FE"/>
    <w:pPr>
      <w:overflowPunct w:val="0"/>
      <w:ind w:left="1080" w:hanging="360"/>
      <w:jc w:val="both"/>
    </w:pPr>
    <w:rPr>
      <w:rFonts w:ascii="Arial" w:hAnsi="Arial" w:cs="Arial"/>
    </w:rPr>
  </w:style>
  <w:style w:type="paragraph" w:styleId="PlainText">
    <w:name w:val="Plain Text"/>
    <w:basedOn w:val="Normal"/>
    <w:link w:val="PlainTextChar"/>
    <w:uiPriority w:val="99"/>
    <w:rsid w:val="006279E7"/>
    <w:rPr>
      <w:rFonts w:ascii="Consolas" w:hAnsi="Consolas" w:cs="Arial"/>
      <w:color w:val="000000"/>
      <w:sz w:val="21"/>
      <w:szCs w:val="21"/>
    </w:rPr>
  </w:style>
  <w:style w:type="character" w:customStyle="1" w:styleId="PlainTextChar">
    <w:name w:val="Plain Text Char"/>
    <w:basedOn w:val="DefaultParagraphFont"/>
    <w:link w:val="PlainText"/>
    <w:uiPriority w:val="99"/>
    <w:locked/>
    <w:rsid w:val="006279E7"/>
    <w:rPr>
      <w:rFonts w:ascii="Consolas" w:eastAsia="Times New Roman" w:hAnsi="Consolas" w:cs="Arial"/>
      <w:color w:val="000000"/>
      <w:sz w:val="21"/>
      <w:szCs w:val="21"/>
    </w:rPr>
  </w:style>
  <w:style w:type="paragraph" w:customStyle="1" w:styleId="SOWNumHeading">
    <w:name w:val="SOW Num Heading"/>
    <w:basedOn w:val="Normal"/>
    <w:link w:val="SOWNumHeadingChar"/>
    <w:uiPriority w:val="99"/>
    <w:rsid w:val="006279E7"/>
    <w:pPr>
      <w:tabs>
        <w:tab w:val="num" w:pos="360"/>
      </w:tabs>
      <w:spacing w:after="240"/>
      <w:ind w:left="360" w:hanging="360"/>
      <w:contextualSpacing/>
    </w:pPr>
    <w:rPr>
      <w:rFonts w:ascii="Arial" w:hAnsi="Arial" w:cs="Arial"/>
      <w:b/>
      <w:bCs/>
    </w:rPr>
  </w:style>
  <w:style w:type="character" w:customStyle="1" w:styleId="SOWNumHeadingChar">
    <w:name w:val="SOW Num Heading Char"/>
    <w:basedOn w:val="DefaultParagraphFont"/>
    <w:link w:val="SOWNumHeading"/>
    <w:uiPriority w:val="99"/>
    <w:locked/>
    <w:rsid w:val="006279E7"/>
    <w:rPr>
      <w:rFonts w:ascii="Arial" w:hAnsi="Arial" w:cs="Arial"/>
      <w:b/>
      <w:bCs/>
      <w:sz w:val="22"/>
      <w:szCs w:val="22"/>
    </w:rPr>
  </w:style>
  <w:style w:type="character" w:styleId="Strong">
    <w:name w:val="Strong"/>
    <w:basedOn w:val="DefaultParagraphFont"/>
    <w:uiPriority w:val="99"/>
    <w:qFormat/>
    <w:rsid w:val="00FC67C5"/>
    <w:rPr>
      <w:rFonts w:cs="Times New Roman"/>
      <w:b/>
      <w:bCs/>
    </w:rPr>
  </w:style>
  <w:style w:type="paragraph" w:styleId="FootnoteText">
    <w:name w:val="footnote text"/>
    <w:basedOn w:val="Normal"/>
    <w:link w:val="FootnoteTextChar"/>
    <w:uiPriority w:val="99"/>
    <w:rsid w:val="00813582"/>
    <w:pPr>
      <w:spacing w:before="120" w:after="120"/>
    </w:pPr>
    <w:rPr>
      <w:sz w:val="20"/>
      <w:szCs w:val="20"/>
    </w:rPr>
  </w:style>
  <w:style w:type="character" w:customStyle="1" w:styleId="FootnoteTextChar">
    <w:name w:val="Footnote Text Char"/>
    <w:basedOn w:val="DefaultParagraphFont"/>
    <w:link w:val="FootnoteText"/>
    <w:uiPriority w:val="99"/>
    <w:locked/>
    <w:rsid w:val="00813582"/>
    <w:rPr>
      <w:rFonts w:ascii="Times New Roman" w:hAnsi="Times New Roman" w:cs="Times New Roman"/>
    </w:rPr>
  </w:style>
  <w:style w:type="character" w:styleId="FootnoteReference">
    <w:name w:val="footnote reference"/>
    <w:basedOn w:val="DefaultParagraphFont"/>
    <w:uiPriority w:val="99"/>
    <w:rsid w:val="00813582"/>
    <w:rPr>
      <w:rFonts w:cs="Times New Roman"/>
      <w:vertAlign w:val="superscript"/>
    </w:rPr>
  </w:style>
  <w:style w:type="paragraph" w:customStyle="1" w:styleId="indenta">
    <w:name w:val="indenta"/>
    <w:basedOn w:val="Normal"/>
    <w:uiPriority w:val="99"/>
    <w:rsid w:val="00623B47"/>
    <w:pPr>
      <w:spacing w:after="100" w:afterAutospacing="1"/>
      <w:ind w:firstLine="225"/>
    </w:pPr>
    <w:rPr>
      <w:sz w:val="24"/>
      <w:szCs w:val="24"/>
    </w:rPr>
  </w:style>
  <w:style w:type="paragraph" w:styleId="BodyTextIndent3">
    <w:name w:val="Body Text Indent 3"/>
    <w:basedOn w:val="Normal"/>
    <w:link w:val="BodyTextIndent3Char"/>
    <w:uiPriority w:val="99"/>
    <w:rsid w:val="00D76062"/>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D76062"/>
    <w:rPr>
      <w:rFonts w:ascii="Times New Roman" w:hAnsi="Times New Roman" w:cs="Times New Roman"/>
      <w:sz w:val="16"/>
      <w:szCs w:val="16"/>
    </w:rPr>
  </w:style>
  <w:style w:type="paragraph" w:customStyle="1" w:styleId="SubSubhead">
    <w:name w:val="SubSubhead"/>
    <w:basedOn w:val="Normal"/>
    <w:uiPriority w:val="99"/>
    <w:rsid w:val="00D76062"/>
    <w:pPr>
      <w:tabs>
        <w:tab w:val="left" w:pos="360"/>
      </w:tabs>
      <w:jc w:val="both"/>
    </w:pPr>
    <w:rPr>
      <w:rFonts w:ascii="Tms Rmn" w:hAnsi="Tms Rmn"/>
      <w:noProof/>
      <w:sz w:val="24"/>
      <w:szCs w:val="20"/>
      <w14:shadow w14:blurRad="50800" w14:dist="38100" w14:dir="2700000" w14:sx="100000" w14:sy="100000" w14:kx="0" w14:ky="0" w14:algn="tl">
        <w14:srgbClr w14:val="000000">
          <w14:alpha w14:val="60000"/>
        </w14:srgbClr>
      </w14:shadow>
    </w:rPr>
  </w:style>
  <w:style w:type="paragraph" w:customStyle="1" w:styleId="Style1">
    <w:name w:val="Style1"/>
    <w:basedOn w:val="Normal"/>
    <w:uiPriority w:val="99"/>
    <w:rsid w:val="00D76062"/>
    <w:pPr>
      <w:tabs>
        <w:tab w:val="left" w:pos="1440"/>
      </w:tabs>
      <w:jc w:val="both"/>
    </w:pPr>
    <w:rPr>
      <w:rFonts w:ascii="Arial" w:hAnsi="Arial"/>
      <w:b/>
      <w:color w:val="000000"/>
      <w:sz w:val="28"/>
      <w:szCs w:val="20"/>
    </w:rPr>
  </w:style>
  <w:style w:type="paragraph" w:customStyle="1" w:styleId="SmallH">
    <w:name w:val="SmallH"/>
    <w:basedOn w:val="Normal"/>
    <w:uiPriority w:val="99"/>
    <w:rsid w:val="00D76062"/>
    <w:pPr>
      <w:overflowPunct w:val="0"/>
      <w:autoSpaceDE w:val="0"/>
      <w:autoSpaceDN w:val="0"/>
      <w:adjustRightInd w:val="0"/>
      <w:spacing w:before="120" w:after="120"/>
      <w:ind w:left="144" w:right="144"/>
      <w:jc w:val="both"/>
    </w:pPr>
    <w:rPr>
      <w:rFonts w:ascii="Univers (WN)" w:hAnsi="Univers (WN)"/>
      <w:sz w:val="14"/>
      <w:szCs w:val="20"/>
    </w:rPr>
  </w:style>
  <w:style w:type="paragraph" w:customStyle="1" w:styleId="PDPSOW">
    <w:name w:val="PDPSOW"/>
    <w:basedOn w:val="Normal"/>
    <w:uiPriority w:val="99"/>
    <w:rsid w:val="00D76062"/>
    <w:pPr>
      <w:tabs>
        <w:tab w:val="left" w:pos="720"/>
        <w:tab w:val="left" w:pos="3600"/>
      </w:tabs>
      <w:overflowPunct w:val="0"/>
      <w:autoSpaceDE w:val="0"/>
      <w:autoSpaceDN w:val="0"/>
      <w:adjustRightInd w:val="0"/>
    </w:pPr>
    <w:rPr>
      <w:rFonts w:ascii="CG Times (W1)" w:hAnsi="CG Times (W1)"/>
      <w:sz w:val="24"/>
      <w:szCs w:val="20"/>
    </w:rPr>
  </w:style>
  <w:style w:type="paragraph" w:customStyle="1" w:styleId="Blankpage">
    <w:name w:val="Blank page"/>
    <w:basedOn w:val="BodyText"/>
    <w:next w:val="BodyText"/>
    <w:uiPriority w:val="99"/>
    <w:rsid w:val="00D76062"/>
    <w:pPr>
      <w:overflowPunct w:val="0"/>
      <w:autoSpaceDE w:val="0"/>
      <w:autoSpaceDN w:val="0"/>
      <w:adjustRightInd w:val="0"/>
      <w:spacing w:after="0"/>
    </w:pPr>
    <w:rPr>
      <w:sz w:val="24"/>
      <w:szCs w:val="20"/>
    </w:rPr>
  </w:style>
  <w:style w:type="paragraph" w:customStyle="1" w:styleId="Bookman">
    <w:name w:val="Bookman"/>
    <w:basedOn w:val="Normal"/>
    <w:uiPriority w:val="99"/>
    <w:rsid w:val="00D76062"/>
    <w:rPr>
      <w:rFonts w:ascii="Arial" w:eastAsia="SimSun" w:hAnsi="Arial"/>
      <w:color w:val="000000"/>
      <w:position w:val="-4"/>
      <w:sz w:val="24"/>
      <w:szCs w:val="20"/>
    </w:rPr>
  </w:style>
  <w:style w:type="table" w:styleId="TableGrid">
    <w:name w:val="Table Grid"/>
    <w:basedOn w:val="TableNormal"/>
    <w:uiPriority w:val="99"/>
    <w:rsid w:val="00D76062"/>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F92002"/>
    <w:rPr>
      <w:rFonts w:cs="Times New Roman"/>
      <w:color w:val="800080"/>
      <w:u w:val="single"/>
    </w:rPr>
  </w:style>
  <w:style w:type="paragraph" w:styleId="BlockText">
    <w:name w:val="Block Text"/>
    <w:basedOn w:val="Normal"/>
    <w:uiPriority w:val="99"/>
    <w:rsid w:val="009E6D67"/>
    <w:pPr>
      <w:widowControl w:val="0"/>
      <w:adjustRightInd w:val="0"/>
      <w:spacing w:before="100" w:beforeAutospacing="1" w:after="100" w:afterAutospacing="1" w:line="360" w:lineRule="atLeast"/>
      <w:ind w:left="1800" w:right="432" w:hanging="1800"/>
      <w:jc w:val="both"/>
      <w:textAlignment w:val="baseline"/>
    </w:pPr>
    <w:rPr>
      <w:rFonts w:ascii="Arial" w:hAnsi="Arial"/>
      <w:color w:val="FF0000"/>
      <w:sz w:val="20"/>
      <w:szCs w:val="20"/>
    </w:rPr>
  </w:style>
  <w:style w:type="paragraph" w:styleId="TOC5">
    <w:name w:val="toc 5"/>
    <w:basedOn w:val="Normal"/>
    <w:next w:val="Normal"/>
    <w:autoRedefine/>
    <w:uiPriority w:val="99"/>
    <w:rsid w:val="00F732A6"/>
    <w:pPr>
      <w:spacing w:after="100" w:line="276" w:lineRule="auto"/>
      <w:ind w:left="880"/>
    </w:pPr>
    <w:rPr>
      <w:rFonts w:ascii="Calibri" w:hAnsi="Calibri"/>
    </w:rPr>
  </w:style>
  <w:style w:type="paragraph" w:styleId="TOC6">
    <w:name w:val="toc 6"/>
    <w:basedOn w:val="Normal"/>
    <w:next w:val="Normal"/>
    <w:autoRedefine/>
    <w:uiPriority w:val="99"/>
    <w:rsid w:val="00F732A6"/>
    <w:pPr>
      <w:spacing w:after="100" w:line="276" w:lineRule="auto"/>
      <w:ind w:left="1100"/>
    </w:pPr>
    <w:rPr>
      <w:rFonts w:ascii="Calibri" w:hAnsi="Calibri"/>
    </w:rPr>
  </w:style>
  <w:style w:type="paragraph" w:styleId="TOC7">
    <w:name w:val="toc 7"/>
    <w:basedOn w:val="Normal"/>
    <w:next w:val="Normal"/>
    <w:autoRedefine/>
    <w:uiPriority w:val="99"/>
    <w:rsid w:val="00F732A6"/>
    <w:pPr>
      <w:spacing w:after="100" w:line="276" w:lineRule="auto"/>
      <w:ind w:left="1320"/>
    </w:pPr>
    <w:rPr>
      <w:rFonts w:ascii="Calibri" w:hAnsi="Calibri"/>
    </w:rPr>
  </w:style>
  <w:style w:type="paragraph" w:styleId="TOC8">
    <w:name w:val="toc 8"/>
    <w:basedOn w:val="Normal"/>
    <w:next w:val="Normal"/>
    <w:autoRedefine/>
    <w:uiPriority w:val="99"/>
    <w:rsid w:val="00F732A6"/>
    <w:pPr>
      <w:spacing w:after="100" w:line="276" w:lineRule="auto"/>
      <w:ind w:left="1540"/>
    </w:pPr>
    <w:rPr>
      <w:rFonts w:ascii="Calibri" w:hAnsi="Calibri"/>
    </w:rPr>
  </w:style>
  <w:style w:type="paragraph" w:styleId="TOC9">
    <w:name w:val="toc 9"/>
    <w:basedOn w:val="Normal"/>
    <w:next w:val="Normal"/>
    <w:autoRedefine/>
    <w:uiPriority w:val="99"/>
    <w:rsid w:val="00F732A6"/>
    <w:pPr>
      <w:spacing w:after="100" w:line="276" w:lineRule="auto"/>
      <w:ind w:left="1760"/>
    </w:pPr>
    <w:rPr>
      <w:rFonts w:ascii="Calibri" w:hAnsi="Calibri"/>
    </w:rPr>
  </w:style>
  <w:style w:type="paragraph" w:styleId="List2">
    <w:name w:val="List 2"/>
    <w:basedOn w:val="Normal"/>
    <w:uiPriority w:val="99"/>
    <w:rsid w:val="005D6279"/>
    <w:pPr>
      <w:ind w:left="720" w:hanging="360"/>
    </w:pPr>
    <w:rPr>
      <w:sz w:val="24"/>
      <w:szCs w:val="24"/>
    </w:rPr>
  </w:style>
  <w:style w:type="paragraph" w:styleId="ListContinue5">
    <w:name w:val="List Continue 5"/>
    <w:basedOn w:val="Normal"/>
    <w:uiPriority w:val="99"/>
    <w:semiHidden/>
    <w:rsid w:val="008853C0"/>
    <w:pPr>
      <w:spacing w:after="120"/>
      <w:ind w:left="1800"/>
      <w:contextualSpacing/>
    </w:pPr>
  </w:style>
  <w:style w:type="character" w:styleId="PageNumber">
    <w:name w:val="page number"/>
    <w:basedOn w:val="DefaultParagraphFont"/>
    <w:uiPriority w:val="99"/>
    <w:rsid w:val="006529EE"/>
    <w:rPr>
      <w:rFonts w:cs="Times New Roman"/>
    </w:rPr>
  </w:style>
  <w:style w:type="paragraph" w:customStyle="1" w:styleId="Lista">
    <w:name w:val="List a"/>
    <w:aliases w:val="b,c"/>
    <w:basedOn w:val="Normal"/>
    <w:qFormat/>
    <w:rsid w:val="005B12A7"/>
    <w:pPr>
      <w:numPr>
        <w:numId w:val="2"/>
      </w:numPr>
    </w:pPr>
    <w:rPr>
      <w:rFonts w:ascii="Arial" w:hAnsi="Arial"/>
      <w:sz w:val="24"/>
      <w:szCs w:val="24"/>
    </w:rPr>
  </w:style>
  <w:style w:type="paragraph" w:customStyle="1" w:styleId="AppendixHeading">
    <w:name w:val="Appendix Heading"/>
    <w:basedOn w:val="Normal"/>
    <w:next w:val="Normal"/>
    <w:qFormat/>
    <w:rsid w:val="00385961"/>
    <w:pPr>
      <w:numPr>
        <w:numId w:val="3"/>
      </w:numPr>
      <w:spacing w:before="240" w:after="60"/>
    </w:pPr>
    <w:rPr>
      <w:rFonts w:ascii="Arial" w:hAnsi="Arial"/>
      <w:b/>
      <w:sz w:val="24"/>
      <w:szCs w:val="24"/>
    </w:rPr>
  </w:style>
  <w:style w:type="paragraph" w:customStyle="1" w:styleId="AppendixHeading2">
    <w:name w:val="Appendix Heading 2"/>
    <w:basedOn w:val="Normal"/>
    <w:next w:val="Normal"/>
    <w:qFormat/>
    <w:rsid w:val="00385961"/>
    <w:pPr>
      <w:numPr>
        <w:ilvl w:val="1"/>
        <w:numId w:val="3"/>
      </w:numPr>
      <w:spacing w:before="240" w:after="60"/>
    </w:pPr>
    <w:rPr>
      <w:rFonts w:ascii="Arial" w:hAnsi="Arial"/>
      <w:b/>
      <w:bCs/>
      <w:sz w:val="24"/>
      <w:szCs w:val="24"/>
      <w:lang w:val="sv-SE"/>
    </w:rPr>
  </w:style>
  <w:style w:type="character" w:customStyle="1" w:styleId="ListParagraphChar">
    <w:name w:val="List Paragraph Char"/>
    <w:basedOn w:val="DefaultParagraphFont"/>
    <w:link w:val="ListParagraph"/>
    <w:uiPriority w:val="34"/>
    <w:locked/>
    <w:rsid w:val="0038596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995963">
      <w:bodyDiv w:val="1"/>
      <w:marLeft w:val="0"/>
      <w:marRight w:val="0"/>
      <w:marTop w:val="0"/>
      <w:marBottom w:val="0"/>
      <w:divBdr>
        <w:top w:val="none" w:sz="0" w:space="0" w:color="auto"/>
        <w:left w:val="none" w:sz="0" w:space="0" w:color="auto"/>
        <w:bottom w:val="none" w:sz="0" w:space="0" w:color="auto"/>
        <w:right w:val="none" w:sz="0" w:space="0" w:color="auto"/>
      </w:divBdr>
    </w:div>
    <w:div w:id="498690196">
      <w:bodyDiv w:val="1"/>
      <w:marLeft w:val="0"/>
      <w:marRight w:val="0"/>
      <w:marTop w:val="0"/>
      <w:marBottom w:val="0"/>
      <w:divBdr>
        <w:top w:val="none" w:sz="0" w:space="0" w:color="auto"/>
        <w:left w:val="none" w:sz="0" w:space="0" w:color="auto"/>
        <w:bottom w:val="none" w:sz="0" w:space="0" w:color="auto"/>
        <w:right w:val="none" w:sz="0" w:space="0" w:color="auto"/>
      </w:divBdr>
    </w:div>
    <w:div w:id="1286741283">
      <w:marLeft w:val="0"/>
      <w:marRight w:val="0"/>
      <w:marTop w:val="0"/>
      <w:marBottom w:val="0"/>
      <w:divBdr>
        <w:top w:val="none" w:sz="0" w:space="0" w:color="auto"/>
        <w:left w:val="none" w:sz="0" w:space="0" w:color="auto"/>
        <w:bottom w:val="none" w:sz="0" w:space="0" w:color="auto"/>
        <w:right w:val="none" w:sz="0" w:space="0" w:color="auto"/>
      </w:divBdr>
    </w:div>
    <w:div w:id="1724211639">
      <w:bodyDiv w:val="1"/>
      <w:marLeft w:val="0"/>
      <w:marRight w:val="0"/>
      <w:marTop w:val="0"/>
      <w:marBottom w:val="0"/>
      <w:divBdr>
        <w:top w:val="none" w:sz="0" w:space="0" w:color="auto"/>
        <w:left w:val="none" w:sz="0" w:space="0" w:color="auto"/>
        <w:bottom w:val="none" w:sz="0" w:space="0" w:color="auto"/>
        <w:right w:val="none" w:sz="0" w:space="0" w:color="auto"/>
      </w:divBdr>
    </w:div>
    <w:div w:id="174583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hyperlink" Target="http://www.whitehouse.gov/omb/procurement_index_gre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lms.va.gov/plateau/user/login.jsp"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section508.gov" TargetMode="External"/><Relationship Id="rId25" Type="http://schemas.openxmlformats.org/officeDocument/2006/relationships/hyperlink" Target="http://www.access-board.gov/sec508/standards.htm" TargetMode="External"/><Relationship Id="rId2" Type="http://schemas.openxmlformats.org/officeDocument/2006/relationships/customXml" Target="../customXml/item2.xml"/><Relationship Id="rId16" Type="http://schemas.openxmlformats.org/officeDocument/2006/relationships/hyperlink" Target="http://www.ea.oit.va.gov/Technology.asp"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section508.gov/" TargetMode="External"/><Relationship Id="rId5" Type="http://schemas.openxmlformats.org/officeDocument/2006/relationships/customXml" Target="../customXml/item5.xml"/><Relationship Id="rId15" Type="http://schemas.openxmlformats.org/officeDocument/2006/relationships/hyperlink" Target="http://www1.va.gov/oamm/oa/tac/" TargetMode="External"/><Relationship Id="rId23" Type="http://schemas.openxmlformats.org/officeDocument/2006/relationships/hyperlink" Target="http://www1.va.gov/vapubs/viewPublication.asp?Pub_ID=409&amp;FType=2"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1.va.gov/oamm/oa/tac/" TargetMode="External"/><Relationship Id="rId22" Type="http://schemas.openxmlformats.org/officeDocument/2006/relationships/hyperlink" Target="http://vaww.eas.vaco.va.gov/OneVAE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A3895003229A489A6AF490AFB99EAF" ma:contentTypeVersion="7" ma:contentTypeDescription="Create a new document." ma:contentTypeScope="" ma:versionID="28ba6c1ef38378ba37bacd51ce8e67fd">
  <xsd:schema xmlns:xsd="http://www.w3.org/2001/XMLSchema" xmlns:p="http://schemas.microsoft.com/office/2006/metadata/properties" xmlns:ns2="ec9a0bf2-713e-4d3d-8931-b37c74f558ff" targetNamespace="http://schemas.microsoft.com/office/2006/metadata/properties" ma:root="true" ma:fieldsID="8c91ef66947ee4cbf3dfe77a069a5f13" ns2:_="">
    <xsd:import namespace="ec9a0bf2-713e-4d3d-8931-b37c74f558ff"/>
    <xsd:element name="properties">
      <xsd:complexType>
        <xsd:sequence>
          <xsd:element name="documentManagement">
            <xsd:complexType>
              <xsd:all>
                <xsd:element ref="ns2:Document_x0020_Description" minOccurs="0"/>
              </xsd:all>
            </xsd:complexType>
          </xsd:element>
        </xsd:sequence>
      </xsd:complexType>
    </xsd:element>
  </xsd:schema>
  <xsd:schema xmlns:xsd="http://www.w3.org/2001/XMLSchema" xmlns:dms="http://schemas.microsoft.com/office/2006/documentManagement/types" targetNamespace="ec9a0bf2-713e-4d3d-8931-b37c74f558ff" elementFormDefault="qualified">
    <xsd:import namespace="http://schemas.microsoft.com/office/2006/documentManagement/types"/>
    <xsd:element name="Document_x0020_Description" ma:index="8" nillable="true" ma:displayName="Document Description" ma:description="Brief description of this document. Helps provide context about this document." ma:internalName="Document_x0020_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Document_x0020_Description xmlns="ec9a0bf2-713e-4d3d-8931-b37c74f558ff">VRM draft PWS Version v0.2</Document_x0020_Descripti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F0CB7-59EA-46D5-9222-8DAF4DD78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a0bf2-713e-4d3d-8931-b37c74f558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D12CAD-84AC-44B4-8761-DFF27BD220AF}">
  <ds:schemaRefs>
    <ds:schemaRef ds:uri="http://schemas.microsoft.com/sharepoint/v3/contenttype/forms"/>
  </ds:schemaRefs>
</ds:datastoreItem>
</file>

<file path=customXml/itemProps3.xml><?xml version="1.0" encoding="utf-8"?>
<ds:datastoreItem xmlns:ds="http://schemas.openxmlformats.org/officeDocument/2006/customXml" ds:itemID="{0F568098-D52E-4AB3-B943-E7FE8C448C0F}">
  <ds:schemaRefs>
    <ds:schemaRef ds:uri="http://schemas.microsoft.com/office/2006/metadata/longProperties"/>
  </ds:schemaRefs>
</ds:datastoreItem>
</file>

<file path=customXml/itemProps4.xml><?xml version="1.0" encoding="utf-8"?>
<ds:datastoreItem xmlns:ds="http://schemas.openxmlformats.org/officeDocument/2006/customXml" ds:itemID="{044C90F8-8421-46FF-B2A1-1B862516C265}">
  <ds:schemaRef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ec9a0bf2-713e-4d3d-8931-b37c74f558ff"/>
    <ds:schemaRef ds:uri="http://www.w3.org/XML/1998/namespace"/>
    <ds:schemaRef ds:uri="http://purl.org/dc/terms/"/>
  </ds:schemaRefs>
</ds:datastoreItem>
</file>

<file path=customXml/itemProps5.xml><?xml version="1.0" encoding="utf-8"?>
<ds:datastoreItem xmlns:ds="http://schemas.openxmlformats.org/officeDocument/2006/customXml" ds:itemID="{2D051998-53C0-493C-84A3-227674C61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12274</Words>
  <Characters>69963</Characters>
  <Application>Microsoft Office Word</Application>
  <DocSecurity>4</DocSecurity>
  <Lines>583</Lines>
  <Paragraphs>164</Paragraphs>
  <ScaleCrop>false</ScaleCrop>
  <HeadingPairs>
    <vt:vector size="2" baseType="variant">
      <vt:variant>
        <vt:lpstr>Title</vt:lpstr>
      </vt:variant>
      <vt:variant>
        <vt:i4>1</vt:i4>
      </vt:variant>
    </vt:vector>
  </HeadingPairs>
  <TitlesOfParts>
    <vt:vector size="1" baseType="lpstr">
      <vt:lpstr>VRM draft PWS Version v0.2</vt:lpstr>
    </vt:vector>
  </TitlesOfParts>
  <Company>Dept. of Veterans Affairs</Company>
  <LinksUpToDate>false</LinksUpToDate>
  <CharactersWithSpaces>82073</CharactersWithSpaces>
  <SharedDoc>false</SharedDoc>
  <HLinks>
    <vt:vector size="444" baseType="variant">
      <vt:variant>
        <vt:i4>1966105</vt:i4>
      </vt:variant>
      <vt:variant>
        <vt:i4>420</vt:i4>
      </vt:variant>
      <vt:variant>
        <vt:i4>0</vt:i4>
      </vt:variant>
      <vt:variant>
        <vt:i4>5</vt:i4>
      </vt:variant>
      <vt:variant>
        <vt:lpwstr>http://www.access-board.gov/sec508/standards.htm</vt:lpwstr>
      </vt:variant>
      <vt:variant>
        <vt:lpwstr/>
      </vt:variant>
      <vt:variant>
        <vt:i4>6422578</vt:i4>
      </vt:variant>
      <vt:variant>
        <vt:i4>417</vt:i4>
      </vt:variant>
      <vt:variant>
        <vt:i4>0</vt:i4>
      </vt:variant>
      <vt:variant>
        <vt:i4>5</vt:i4>
      </vt:variant>
      <vt:variant>
        <vt:lpwstr>http://www.section508.gov/</vt:lpwstr>
      </vt:variant>
      <vt:variant>
        <vt:lpwstr/>
      </vt:variant>
      <vt:variant>
        <vt:i4>2621510</vt:i4>
      </vt:variant>
      <vt:variant>
        <vt:i4>414</vt:i4>
      </vt:variant>
      <vt:variant>
        <vt:i4>0</vt:i4>
      </vt:variant>
      <vt:variant>
        <vt:i4>5</vt:i4>
      </vt:variant>
      <vt:variant>
        <vt:lpwstr>http://www1.va.gov/vapubs/viewPublication.asp?Pub_ID=409&amp;FType=2</vt:lpwstr>
      </vt:variant>
      <vt:variant>
        <vt:lpwstr/>
      </vt:variant>
      <vt:variant>
        <vt:i4>983112</vt:i4>
      </vt:variant>
      <vt:variant>
        <vt:i4>411</vt:i4>
      </vt:variant>
      <vt:variant>
        <vt:i4>0</vt:i4>
      </vt:variant>
      <vt:variant>
        <vt:i4>5</vt:i4>
      </vt:variant>
      <vt:variant>
        <vt:lpwstr>http://vaww.eas.vaco.va.gov/OneVAEA/</vt:lpwstr>
      </vt:variant>
      <vt:variant>
        <vt:lpwstr/>
      </vt:variant>
      <vt:variant>
        <vt:i4>1966111</vt:i4>
      </vt:variant>
      <vt:variant>
        <vt:i4>408</vt:i4>
      </vt:variant>
      <vt:variant>
        <vt:i4>0</vt:i4>
      </vt:variant>
      <vt:variant>
        <vt:i4>5</vt:i4>
      </vt:variant>
      <vt:variant>
        <vt:lpwstr>https://www.lms.va.gov/plateau/user/login.jsp</vt:lpwstr>
      </vt:variant>
      <vt:variant>
        <vt:lpwstr/>
      </vt:variant>
      <vt:variant>
        <vt:i4>1835073</vt:i4>
      </vt:variant>
      <vt:variant>
        <vt:i4>402</vt:i4>
      </vt:variant>
      <vt:variant>
        <vt:i4>0</vt:i4>
      </vt:variant>
      <vt:variant>
        <vt:i4>5</vt:i4>
      </vt:variant>
      <vt:variant>
        <vt:lpwstr>http://www.whitehouse.gov/omb/procurement_index_green</vt:lpwstr>
      </vt:variant>
      <vt:variant>
        <vt:lpwstr/>
      </vt:variant>
      <vt:variant>
        <vt:i4>6422578</vt:i4>
      </vt:variant>
      <vt:variant>
        <vt:i4>399</vt:i4>
      </vt:variant>
      <vt:variant>
        <vt:i4>0</vt:i4>
      </vt:variant>
      <vt:variant>
        <vt:i4>5</vt:i4>
      </vt:variant>
      <vt:variant>
        <vt:lpwstr>http://www.section508.gov/</vt:lpwstr>
      </vt:variant>
      <vt:variant>
        <vt:lpwstr/>
      </vt:variant>
      <vt:variant>
        <vt:i4>7864359</vt:i4>
      </vt:variant>
      <vt:variant>
        <vt:i4>393</vt:i4>
      </vt:variant>
      <vt:variant>
        <vt:i4>0</vt:i4>
      </vt:variant>
      <vt:variant>
        <vt:i4>5</vt:i4>
      </vt:variant>
      <vt:variant>
        <vt:lpwstr>http://www.ea.oit.va.gov/Technology.asp</vt:lpwstr>
      </vt:variant>
      <vt:variant>
        <vt:lpwstr/>
      </vt:variant>
      <vt:variant>
        <vt:i4>3014778</vt:i4>
      </vt:variant>
      <vt:variant>
        <vt:i4>390</vt:i4>
      </vt:variant>
      <vt:variant>
        <vt:i4>0</vt:i4>
      </vt:variant>
      <vt:variant>
        <vt:i4>5</vt:i4>
      </vt:variant>
      <vt:variant>
        <vt:lpwstr>http://www1.va.gov/oamm/oa/tac/</vt:lpwstr>
      </vt:variant>
      <vt:variant>
        <vt:lpwstr/>
      </vt:variant>
      <vt:variant>
        <vt:i4>3014778</vt:i4>
      </vt:variant>
      <vt:variant>
        <vt:i4>387</vt:i4>
      </vt:variant>
      <vt:variant>
        <vt:i4>0</vt:i4>
      </vt:variant>
      <vt:variant>
        <vt:i4>5</vt:i4>
      </vt:variant>
      <vt:variant>
        <vt:lpwstr>http://www1.va.gov/oamm/oa/tac/</vt:lpwstr>
      </vt:variant>
      <vt:variant>
        <vt:lpwstr/>
      </vt:variant>
      <vt:variant>
        <vt:i4>1310775</vt:i4>
      </vt:variant>
      <vt:variant>
        <vt:i4>380</vt:i4>
      </vt:variant>
      <vt:variant>
        <vt:i4>0</vt:i4>
      </vt:variant>
      <vt:variant>
        <vt:i4>5</vt:i4>
      </vt:variant>
      <vt:variant>
        <vt:lpwstr/>
      </vt:variant>
      <vt:variant>
        <vt:lpwstr>_Toc266445743</vt:lpwstr>
      </vt:variant>
      <vt:variant>
        <vt:i4>1310775</vt:i4>
      </vt:variant>
      <vt:variant>
        <vt:i4>374</vt:i4>
      </vt:variant>
      <vt:variant>
        <vt:i4>0</vt:i4>
      </vt:variant>
      <vt:variant>
        <vt:i4>5</vt:i4>
      </vt:variant>
      <vt:variant>
        <vt:lpwstr/>
      </vt:variant>
      <vt:variant>
        <vt:lpwstr>_Toc266445742</vt:lpwstr>
      </vt:variant>
      <vt:variant>
        <vt:i4>1310775</vt:i4>
      </vt:variant>
      <vt:variant>
        <vt:i4>368</vt:i4>
      </vt:variant>
      <vt:variant>
        <vt:i4>0</vt:i4>
      </vt:variant>
      <vt:variant>
        <vt:i4>5</vt:i4>
      </vt:variant>
      <vt:variant>
        <vt:lpwstr/>
      </vt:variant>
      <vt:variant>
        <vt:lpwstr>_Toc266445741</vt:lpwstr>
      </vt:variant>
      <vt:variant>
        <vt:i4>1310775</vt:i4>
      </vt:variant>
      <vt:variant>
        <vt:i4>362</vt:i4>
      </vt:variant>
      <vt:variant>
        <vt:i4>0</vt:i4>
      </vt:variant>
      <vt:variant>
        <vt:i4>5</vt:i4>
      </vt:variant>
      <vt:variant>
        <vt:lpwstr/>
      </vt:variant>
      <vt:variant>
        <vt:lpwstr>_Toc266445740</vt:lpwstr>
      </vt:variant>
      <vt:variant>
        <vt:i4>1245239</vt:i4>
      </vt:variant>
      <vt:variant>
        <vt:i4>356</vt:i4>
      </vt:variant>
      <vt:variant>
        <vt:i4>0</vt:i4>
      </vt:variant>
      <vt:variant>
        <vt:i4>5</vt:i4>
      </vt:variant>
      <vt:variant>
        <vt:lpwstr/>
      </vt:variant>
      <vt:variant>
        <vt:lpwstr>_Toc266445739</vt:lpwstr>
      </vt:variant>
      <vt:variant>
        <vt:i4>1245239</vt:i4>
      </vt:variant>
      <vt:variant>
        <vt:i4>350</vt:i4>
      </vt:variant>
      <vt:variant>
        <vt:i4>0</vt:i4>
      </vt:variant>
      <vt:variant>
        <vt:i4>5</vt:i4>
      </vt:variant>
      <vt:variant>
        <vt:lpwstr/>
      </vt:variant>
      <vt:variant>
        <vt:lpwstr>_Toc266445738</vt:lpwstr>
      </vt:variant>
      <vt:variant>
        <vt:i4>1245239</vt:i4>
      </vt:variant>
      <vt:variant>
        <vt:i4>344</vt:i4>
      </vt:variant>
      <vt:variant>
        <vt:i4>0</vt:i4>
      </vt:variant>
      <vt:variant>
        <vt:i4>5</vt:i4>
      </vt:variant>
      <vt:variant>
        <vt:lpwstr/>
      </vt:variant>
      <vt:variant>
        <vt:lpwstr>_Toc266445737</vt:lpwstr>
      </vt:variant>
      <vt:variant>
        <vt:i4>1245239</vt:i4>
      </vt:variant>
      <vt:variant>
        <vt:i4>338</vt:i4>
      </vt:variant>
      <vt:variant>
        <vt:i4>0</vt:i4>
      </vt:variant>
      <vt:variant>
        <vt:i4>5</vt:i4>
      </vt:variant>
      <vt:variant>
        <vt:lpwstr/>
      </vt:variant>
      <vt:variant>
        <vt:lpwstr>_Toc266445736</vt:lpwstr>
      </vt:variant>
      <vt:variant>
        <vt:i4>1245239</vt:i4>
      </vt:variant>
      <vt:variant>
        <vt:i4>332</vt:i4>
      </vt:variant>
      <vt:variant>
        <vt:i4>0</vt:i4>
      </vt:variant>
      <vt:variant>
        <vt:i4>5</vt:i4>
      </vt:variant>
      <vt:variant>
        <vt:lpwstr/>
      </vt:variant>
      <vt:variant>
        <vt:lpwstr>_Toc266445735</vt:lpwstr>
      </vt:variant>
      <vt:variant>
        <vt:i4>1245239</vt:i4>
      </vt:variant>
      <vt:variant>
        <vt:i4>326</vt:i4>
      </vt:variant>
      <vt:variant>
        <vt:i4>0</vt:i4>
      </vt:variant>
      <vt:variant>
        <vt:i4>5</vt:i4>
      </vt:variant>
      <vt:variant>
        <vt:lpwstr/>
      </vt:variant>
      <vt:variant>
        <vt:lpwstr>_Toc266445734</vt:lpwstr>
      </vt:variant>
      <vt:variant>
        <vt:i4>1245239</vt:i4>
      </vt:variant>
      <vt:variant>
        <vt:i4>320</vt:i4>
      </vt:variant>
      <vt:variant>
        <vt:i4>0</vt:i4>
      </vt:variant>
      <vt:variant>
        <vt:i4>5</vt:i4>
      </vt:variant>
      <vt:variant>
        <vt:lpwstr/>
      </vt:variant>
      <vt:variant>
        <vt:lpwstr>_Toc266445733</vt:lpwstr>
      </vt:variant>
      <vt:variant>
        <vt:i4>1245239</vt:i4>
      </vt:variant>
      <vt:variant>
        <vt:i4>314</vt:i4>
      </vt:variant>
      <vt:variant>
        <vt:i4>0</vt:i4>
      </vt:variant>
      <vt:variant>
        <vt:i4>5</vt:i4>
      </vt:variant>
      <vt:variant>
        <vt:lpwstr/>
      </vt:variant>
      <vt:variant>
        <vt:lpwstr>_Toc266445732</vt:lpwstr>
      </vt:variant>
      <vt:variant>
        <vt:i4>1245239</vt:i4>
      </vt:variant>
      <vt:variant>
        <vt:i4>308</vt:i4>
      </vt:variant>
      <vt:variant>
        <vt:i4>0</vt:i4>
      </vt:variant>
      <vt:variant>
        <vt:i4>5</vt:i4>
      </vt:variant>
      <vt:variant>
        <vt:lpwstr/>
      </vt:variant>
      <vt:variant>
        <vt:lpwstr>_Toc266445731</vt:lpwstr>
      </vt:variant>
      <vt:variant>
        <vt:i4>1245239</vt:i4>
      </vt:variant>
      <vt:variant>
        <vt:i4>302</vt:i4>
      </vt:variant>
      <vt:variant>
        <vt:i4>0</vt:i4>
      </vt:variant>
      <vt:variant>
        <vt:i4>5</vt:i4>
      </vt:variant>
      <vt:variant>
        <vt:lpwstr/>
      </vt:variant>
      <vt:variant>
        <vt:lpwstr>_Toc266445730</vt:lpwstr>
      </vt:variant>
      <vt:variant>
        <vt:i4>1179703</vt:i4>
      </vt:variant>
      <vt:variant>
        <vt:i4>296</vt:i4>
      </vt:variant>
      <vt:variant>
        <vt:i4>0</vt:i4>
      </vt:variant>
      <vt:variant>
        <vt:i4>5</vt:i4>
      </vt:variant>
      <vt:variant>
        <vt:lpwstr/>
      </vt:variant>
      <vt:variant>
        <vt:lpwstr>_Toc266445729</vt:lpwstr>
      </vt:variant>
      <vt:variant>
        <vt:i4>1179703</vt:i4>
      </vt:variant>
      <vt:variant>
        <vt:i4>290</vt:i4>
      </vt:variant>
      <vt:variant>
        <vt:i4>0</vt:i4>
      </vt:variant>
      <vt:variant>
        <vt:i4>5</vt:i4>
      </vt:variant>
      <vt:variant>
        <vt:lpwstr/>
      </vt:variant>
      <vt:variant>
        <vt:lpwstr>_Toc266445728</vt:lpwstr>
      </vt:variant>
      <vt:variant>
        <vt:i4>1179703</vt:i4>
      </vt:variant>
      <vt:variant>
        <vt:i4>284</vt:i4>
      </vt:variant>
      <vt:variant>
        <vt:i4>0</vt:i4>
      </vt:variant>
      <vt:variant>
        <vt:i4>5</vt:i4>
      </vt:variant>
      <vt:variant>
        <vt:lpwstr/>
      </vt:variant>
      <vt:variant>
        <vt:lpwstr>_Toc266445727</vt:lpwstr>
      </vt:variant>
      <vt:variant>
        <vt:i4>1179703</vt:i4>
      </vt:variant>
      <vt:variant>
        <vt:i4>278</vt:i4>
      </vt:variant>
      <vt:variant>
        <vt:i4>0</vt:i4>
      </vt:variant>
      <vt:variant>
        <vt:i4>5</vt:i4>
      </vt:variant>
      <vt:variant>
        <vt:lpwstr/>
      </vt:variant>
      <vt:variant>
        <vt:lpwstr>_Toc266445726</vt:lpwstr>
      </vt:variant>
      <vt:variant>
        <vt:i4>1179703</vt:i4>
      </vt:variant>
      <vt:variant>
        <vt:i4>272</vt:i4>
      </vt:variant>
      <vt:variant>
        <vt:i4>0</vt:i4>
      </vt:variant>
      <vt:variant>
        <vt:i4>5</vt:i4>
      </vt:variant>
      <vt:variant>
        <vt:lpwstr/>
      </vt:variant>
      <vt:variant>
        <vt:lpwstr>_Toc266445725</vt:lpwstr>
      </vt:variant>
      <vt:variant>
        <vt:i4>1179703</vt:i4>
      </vt:variant>
      <vt:variant>
        <vt:i4>266</vt:i4>
      </vt:variant>
      <vt:variant>
        <vt:i4>0</vt:i4>
      </vt:variant>
      <vt:variant>
        <vt:i4>5</vt:i4>
      </vt:variant>
      <vt:variant>
        <vt:lpwstr/>
      </vt:variant>
      <vt:variant>
        <vt:lpwstr>_Toc266445724</vt:lpwstr>
      </vt:variant>
      <vt:variant>
        <vt:i4>1179703</vt:i4>
      </vt:variant>
      <vt:variant>
        <vt:i4>260</vt:i4>
      </vt:variant>
      <vt:variant>
        <vt:i4>0</vt:i4>
      </vt:variant>
      <vt:variant>
        <vt:i4>5</vt:i4>
      </vt:variant>
      <vt:variant>
        <vt:lpwstr/>
      </vt:variant>
      <vt:variant>
        <vt:lpwstr>_Toc266445723</vt:lpwstr>
      </vt:variant>
      <vt:variant>
        <vt:i4>1179703</vt:i4>
      </vt:variant>
      <vt:variant>
        <vt:i4>254</vt:i4>
      </vt:variant>
      <vt:variant>
        <vt:i4>0</vt:i4>
      </vt:variant>
      <vt:variant>
        <vt:i4>5</vt:i4>
      </vt:variant>
      <vt:variant>
        <vt:lpwstr/>
      </vt:variant>
      <vt:variant>
        <vt:lpwstr>_Toc266445722</vt:lpwstr>
      </vt:variant>
      <vt:variant>
        <vt:i4>1179703</vt:i4>
      </vt:variant>
      <vt:variant>
        <vt:i4>248</vt:i4>
      </vt:variant>
      <vt:variant>
        <vt:i4>0</vt:i4>
      </vt:variant>
      <vt:variant>
        <vt:i4>5</vt:i4>
      </vt:variant>
      <vt:variant>
        <vt:lpwstr/>
      </vt:variant>
      <vt:variant>
        <vt:lpwstr>_Toc266445721</vt:lpwstr>
      </vt:variant>
      <vt:variant>
        <vt:i4>1179703</vt:i4>
      </vt:variant>
      <vt:variant>
        <vt:i4>242</vt:i4>
      </vt:variant>
      <vt:variant>
        <vt:i4>0</vt:i4>
      </vt:variant>
      <vt:variant>
        <vt:i4>5</vt:i4>
      </vt:variant>
      <vt:variant>
        <vt:lpwstr/>
      </vt:variant>
      <vt:variant>
        <vt:lpwstr>_Toc266445720</vt:lpwstr>
      </vt:variant>
      <vt:variant>
        <vt:i4>1114167</vt:i4>
      </vt:variant>
      <vt:variant>
        <vt:i4>236</vt:i4>
      </vt:variant>
      <vt:variant>
        <vt:i4>0</vt:i4>
      </vt:variant>
      <vt:variant>
        <vt:i4>5</vt:i4>
      </vt:variant>
      <vt:variant>
        <vt:lpwstr/>
      </vt:variant>
      <vt:variant>
        <vt:lpwstr>_Toc266445719</vt:lpwstr>
      </vt:variant>
      <vt:variant>
        <vt:i4>1114167</vt:i4>
      </vt:variant>
      <vt:variant>
        <vt:i4>230</vt:i4>
      </vt:variant>
      <vt:variant>
        <vt:i4>0</vt:i4>
      </vt:variant>
      <vt:variant>
        <vt:i4>5</vt:i4>
      </vt:variant>
      <vt:variant>
        <vt:lpwstr/>
      </vt:variant>
      <vt:variant>
        <vt:lpwstr>_Toc266445718</vt:lpwstr>
      </vt:variant>
      <vt:variant>
        <vt:i4>1114167</vt:i4>
      </vt:variant>
      <vt:variant>
        <vt:i4>224</vt:i4>
      </vt:variant>
      <vt:variant>
        <vt:i4>0</vt:i4>
      </vt:variant>
      <vt:variant>
        <vt:i4>5</vt:i4>
      </vt:variant>
      <vt:variant>
        <vt:lpwstr/>
      </vt:variant>
      <vt:variant>
        <vt:lpwstr>_Toc266445717</vt:lpwstr>
      </vt:variant>
      <vt:variant>
        <vt:i4>1114167</vt:i4>
      </vt:variant>
      <vt:variant>
        <vt:i4>218</vt:i4>
      </vt:variant>
      <vt:variant>
        <vt:i4>0</vt:i4>
      </vt:variant>
      <vt:variant>
        <vt:i4>5</vt:i4>
      </vt:variant>
      <vt:variant>
        <vt:lpwstr/>
      </vt:variant>
      <vt:variant>
        <vt:lpwstr>_Toc266445716</vt:lpwstr>
      </vt:variant>
      <vt:variant>
        <vt:i4>1114167</vt:i4>
      </vt:variant>
      <vt:variant>
        <vt:i4>212</vt:i4>
      </vt:variant>
      <vt:variant>
        <vt:i4>0</vt:i4>
      </vt:variant>
      <vt:variant>
        <vt:i4>5</vt:i4>
      </vt:variant>
      <vt:variant>
        <vt:lpwstr/>
      </vt:variant>
      <vt:variant>
        <vt:lpwstr>_Toc266445715</vt:lpwstr>
      </vt:variant>
      <vt:variant>
        <vt:i4>1114167</vt:i4>
      </vt:variant>
      <vt:variant>
        <vt:i4>206</vt:i4>
      </vt:variant>
      <vt:variant>
        <vt:i4>0</vt:i4>
      </vt:variant>
      <vt:variant>
        <vt:i4>5</vt:i4>
      </vt:variant>
      <vt:variant>
        <vt:lpwstr/>
      </vt:variant>
      <vt:variant>
        <vt:lpwstr>_Toc266445714</vt:lpwstr>
      </vt:variant>
      <vt:variant>
        <vt:i4>1114167</vt:i4>
      </vt:variant>
      <vt:variant>
        <vt:i4>200</vt:i4>
      </vt:variant>
      <vt:variant>
        <vt:i4>0</vt:i4>
      </vt:variant>
      <vt:variant>
        <vt:i4>5</vt:i4>
      </vt:variant>
      <vt:variant>
        <vt:lpwstr/>
      </vt:variant>
      <vt:variant>
        <vt:lpwstr>_Toc266445713</vt:lpwstr>
      </vt:variant>
      <vt:variant>
        <vt:i4>1114167</vt:i4>
      </vt:variant>
      <vt:variant>
        <vt:i4>194</vt:i4>
      </vt:variant>
      <vt:variant>
        <vt:i4>0</vt:i4>
      </vt:variant>
      <vt:variant>
        <vt:i4>5</vt:i4>
      </vt:variant>
      <vt:variant>
        <vt:lpwstr/>
      </vt:variant>
      <vt:variant>
        <vt:lpwstr>_Toc266445712</vt:lpwstr>
      </vt:variant>
      <vt:variant>
        <vt:i4>1114167</vt:i4>
      </vt:variant>
      <vt:variant>
        <vt:i4>188</vt:i4>
      </vt:variant>
      <vt:variant>
        <vt:i4>0</vt:i4>
      </vt:variant>
      <vt:variant>
        <vt:i4>5</vt:i4>
      </vt:variant>
      <vt:variant>
        <vt:lpwstr/>
      </vt:variant>
      <vt:variant>
        <vt:lpwstr>_Toc266445711</vt:lpwstr>
      </vt:variant>
      <vt:variant>
        <vt:i4>1114167</vt:i4>
      </vt:variant>
      <vt:variant>
        <vt:i4>182</vt:i4>
      </vt:variant>
      <vt:variant>
        <vt:i4>0</vt:i4>
      </vt:variant>
      <vt:variant>
        <vt:i4>5</vt:i4>
      </vt:variant>
      <vt:variant>
        <vt:lpwstr/>
      </vt:variant>
      <vt:variant>
        <vt:lpwstr>_Toc266445710</vt:lpwstr>
      </vt:variant>
      <vt:variant>
        <vt:i4>1048631</vt:i4>
      </vt:variant>
      <vt:variant>
        <vt:i4>176</vt:i4>
      </vt:variant>
      <vt:variant>
        <vt:i4>0</vt:i4>
      </vt:variant>
      <vt:variant>
        <vt:i4>5</vt:i4>
      </vt:variant>
      <vt:variant>
        <vt:lpwstr/>
      </vt:variant>
      <vt:variant>
        <vt:lpwstr>_Toc266445709</vt:lpwstr>
      </vt:variant>
      <vt:variant>
        <vt:i4>1048631</vt:i4>
      </vt:variant>
      <vt:variant>
        <vt:i4>170</vt:i4>
      </vt:variant>
      <vt:variant>
        <vt:i4>0</vt:i4>
      </vt:variant>
      <vt:variant>
        <vt:i4>5</vt:i4>
      </vt:variant>
      <vt:variant>
        <vt:lpwstr/>
      </vt:variant>
      <vt:variant>
        <vt:lpwstr>_Toc266445708</vt:lpwstr>
      </vt:variant>
      <vt:variant>
        <vt:i4>1048631</vt:i4>
      </vt:variant>
      <vt:variant>
        <vt:i4>164</vt:i4>
      </vt:variant>
      <vt:variant>
        <vt:i4>0</vt:i4>
      </vt:variant>
      <vt:variant>
        <vt:i4>5</vt:i4>
      </vt:variant>
      <vt:variant>
        <vt:lpwstr/>
      </vt:variant>
      <vt:variant>
        <vt:lpwstr>_Toc266445707</vt:lpwstr>
      </vt:variant>
      <vt:variant>
        <vt:i4>1048631</vt:i4>
      </vt:variant>
      <vt:variant>
        <vt:i4>158</vt:i4>
      </vt:variant>
      <vt:variant>
        <vt:i4>0</vt:i4>
      </vt:variant>
      <vt:variant>
        <vt:i4>5</vt:i4>
      </vt:variant>
      <vt:variant>
        <vt:lpwstr/>
      </vt:variant>
      <vt:variant>
        <vt:lpwstr>_Toc266445706</vt:lpwstr>
      </vt:variant>
      <vt:variant>
        <vt:i4>1048631</vt:i4>
      </vt:variant>
      <vt:variant>
        <vt:i4>152</vt:i4>
      </vt:variant>
      <vt:variant>
        <vt:i4>0</vt:i4>
      </vt:variant>
      <vt:variant>
        <vt:i4>5</vt:i4>
      </vt:variant>
      <vt:variant>
        <vt:lpwstr/>
      </vt:variant>
      <vt:variant>
        <vt:lpwstr>_Toc266445705</vt:lpwstr>
      </vt:variant>
      <vt:variant>
        <vt:i4>1048631</vt:i4>
      </vt:variant>
      <vt:variant>
        <vt:i4>146</vt:i4>
      </vt:variant>
      <vt:variant>
        <vt:i4>0</vt:i4>
      </vt:variant>
      <vt:variant>
        <vt:i4>5</vt:i4>
      </vt:variant>
      <vt:variant>
        <vt:lpwstr/>
      </vt:variant>
      <vt:variant>
        <vt:lpwstr>_Toc266445704</vt:lpwstr>
      </vt:variant>
      <vt:variant>
        <vt:i4>1048631</vt:i4>
      </vt:variant>
      <vt:variant>
        <vt:i4>140</vt:i4>
      </vt:variant>
      <vt:variant>
        <vt:i4>0</vt:i4>
      </vt:variant>
      <vt:variant>
        <vt:i4>5</vt:i4>
      </vt:variant>
      <vt:variant>
        <vt:lpwstr/>
      </vt:variant>
      <vt:variant>
        <vt:lpwstr>_Toc266445703</vt:lpwstr>
      </vt:variant>
      <vt:variant>
        <vt:i4>1048631</vt:i4>
      </vt:variant>
      <vt:variant>
        <vt:i4>134</vt:i4>
      </vt:variant>
      <vt:variant>
        <vt:i4>0</vt:i4>
      </vt:variant>
      <vt:variant>
        <vt:i4>5</vt:i4>
      </vt:variant>
      <vt:variant>
        <vt:lpwstr/>
      </vt:variant>
      <vt:variant>
        <vt:lpwstr>_Toc266445702</vt:lpwstr>
      </vt:variant>
      <vt:variant>
        <vt:i4>1048631</vt:i4>
      </vt:variant>
      <vt:variant>
        <vt:i4>128</vt:i4>
      </vt:variant>
      <vt:variant>
        <vt:i4>0</vt:i4>
      </vt:variant>
      <vt:variant>
        <vt:i4>5</vt:i4>
      </vt:variant>
      <vt:variant>
        <vt:lpwstr/>
      </vt:variant>
      <vt:variant>
        <vt:lpwstr>_Toc266445701</vt:lpwstr>
      </vt:variant>
      <vt:variant>
        <vt:i4>1048631</vt:i4>
      </vt:variant>
      <vt:variant>
        <vt:i4>122</vt:i4>
      </vt:variant>
      <vt:variant>
        <vt:i4>0</vt:i4>
      </vt:variant>
      <vt:variant>
        <vt:i4>5</vt:i4>
      </vt:variant>
      <vt:variant>
        <vt:lpwstr/>
      </vt:variant>
      <vt:variant>
        <vt:lpwstr>_Toc266445700</vt:lpwstr>
      </vt:variant>
      <vt:variant>
        <vt:i4>1638454</vt:i4>
      </vt:variant>
      <vt:variant>
        <vt:i4>116</vt:i4>
      </vt:variant>
      <vt:variant>
        <vt:i4>0</vt:i4>
      </vt:variant>
      <vt:variant>
        <vt:i4>5</vt:i4>
      </vt:variant>
      <vt:variant>
        <vt:lpwstr/>
      </vt:variant>
      <vt:variant>
        <vt:lpwstr>_Toc266445699</vt:lpwstr>
      </vt:variant>
      <vt:variant>
        <vt:i4>1638454</vt:i4>
      </vt:variant>
      <vt:variant>
        <vt:i4>110</vt:i4>
      </vt:variant>
      <vt:variant>
        <vt:i4>0</vt:i4>
      </vt:variant>
      <vt:variant>
        <vt:i4>5</vt:i4>
      </vt:variant>
      <vt:variant>
        <vt:lpwstr/>
      </vt:variant>
      <vt:variant>
        <vt:lpwstr>_Toc266445698</vt:lpwstr>
      </vt:variant>
      <vt:variant>
        <vt:i4>1638454</vt:i4>
      </vt:variant>
      <vt:variant>
        <vt:i4>104</vt:i4>
      </vt:variant>
      <vt:variant>
        <vt:i4>0</vt:i4>
      </vt:variant>
      <vt:variant>
        <vt:i4>5</vt:i4>
      </vt:variant>
      <vt:variant>
        <vt:lpwstr/>
      </vt:variant>
      <vt:variant>
        <vt:lpwstr>_Toc266445697</vt:lpwstr>
      </vt:variant>
      <vt:variant>
        <vt:i4>1638454</vt:i4>
      </vt:variant>
      <vt:variant>
        <vt:i4>98</vt:i4>
      </vt:variant>
      <vt:variant>
        <vt:i4>0</vt:i4>
      </vt:variant>
      <vt:variant>
        <vt:i4>5</vt:i4>
      </vt:variant>
      <vt:variant>
        <vt:lpwstr/>
      </vt:variant>
      <vt:variant>
        <vt:lpwstr>_Toc266445696</vt:lpwstr>
      </vt:variant>
      <vt:variant>
        <vt:i4>1638454</vt:i4>
      </vt:variant>
      <vt:variant>
        <vt:i4>92</vt:i4>
      </vt:variant>
      <vt:variant>
        <vt:i4>0</vt:i4>
      </vt:variant>
      <vt:variant>
        <vt:i4>5</vt:i4>
      </vt:variant>
      <vt:variant>
        <vt:lpwstr/>
      </vt:variant>
      <vt:variant>
        <vt:lpwstr>_Toc266445695</vt:lpwstr>
      </vt:variant>
      <vt:variant>
        <vt:i4>1638454</vt:i4>
      </vt:variant>
      <vt:variant>
        <vt:i4>86</vt:i4>
      </vt:variant>
      <vt:variant>
        <vt:i4>0</vt:i4>
      </vt:variant>
      <vt:variant>
        <vt:i4>5</vt:i4>
      </vt:variant>
      <vt:variant>
        <vt:lpwstr/>
      </vt:variant>
      <vt:variant>
        <vt:lpwstr>_Toc266445694</vt:lpwstr>
      </vt:variant>
      <vt:variant>
        <vt:i4>1638454</vt:i4>
      </vt:variant>
      <vt:variant>
        <vt:i4>80</vt:i4>
      </vt:variant>
      <vt:variant>
        <vt:i4>0</vt:i4>
      </vt:variant>
      <vt:variant>
        <vt:i4>5</vt:i4>
      </vt:variant>
      <vt:variant>
        <vt:lpwstr/>
      </vt:variant>
      <vt:variant>
        <vt:lpwstr>_Toc266445693</vt:lpwstr>
      </vt:variant>
      <vt:variant>
        <vt:i4>1638454</vt:i4>
      </vt:variant>
      <vt:variant>
        <vt:i4>74</vt:i4>
      </vt:variant>
      <vt:variant>
        <vt:i4>0</vt:i4>
      </vt:variant>
      <vt:variant>
        <vt:i4>5</vt:i4>
      </vt:variant>
      <vt:variant>
        <vt:lpwstr/>
      </vt:variant>
      <vt:variant>
        <vt:lpwstr>_Toc266445692</vt:lpwstr>
      </vt:variant>
      <vt:variant>
        <vt:i4>1638454</vt:i4>
      </vt:variant>
      <vt:variant>
        <vt:i4>68</vt:i4>
      </vt:variant>
      <vt:variant>
        <vt:i4>0</vt:i4>
      </vt:variant>
      <vt:variant>
        <vt:i4>5</vt:i4>
      </vt:variant>
      <vt:variant>
        <vt:lpwstr/>
      </vt:variant>
      <vt:variant>
        <vt:lpwstr>_Toc266445691</vt:lpwstr>
      </vt:variant>
      <vt:variant>
        <vt:i4>1638454</vt:i4>
      </vt:variant>
      <vt:variant>
        <vt:i4>62</vt:i4>
      </vt:variant>
      <vt:variant>
        <vt:i4>0</vt:i4>
      </vt:variant>
      <vt:variant>
        <vt:i4>5</vt:i4>
      </vt:variant>
      <vt:variant>
        <vt:lpwstr/>
      </vt:variant>
      <vt:variant>
        <vt:lpwstr>_Toc266445690</vt:lpwstr>
      </vt:variant>
      <vt:variant>
        <vt:i4>1572918</vt:i4>
      </vt:variant>
      <vt:variant>
        <vt:i4>56</vt:i4>
      </vt:variant>
      <vt:variant>
        <vt:i4>0</vt:i4>
      </vt:variant>
      <vt:variant>
        <vt:i4>5</vt:i4>
      </vt:variant>
      <vt:variant>
        <vt:lpwstr/>
      </vt:variant>
      <vt:variant>
        <vt:lpwstr>_Toc266445689</vt:lpwstr>
      </vt:variant>
      <vt:variant>
        <vt:i4>1572918</vt:i4>
      </vt:variant>
      <vt:variant>
        <vt:i4>50</vt:i4>
      </vt:variant>
      <vt:variant>
        <vt:i4>0</vt:i4>
      </vt:variant>
      <vt:variant>
        <vt:i4>5</vt:i4>
      </vt:variant>
      <vt:variant>
        <vt:lpwstr/>
      </vt:variant>
      <vt:variant>
        <vt:lpwstr>_Toc266445688</vt:lpwstr>
      </vt:variant>
      <vt:variant>
        <vt:i4>1572918</vt:i4>
      </vt:variant>
      <vt:variant>
        <vt:i4>44</vt:i4>
      </vt:variant>
      <vt:variant>
        <vt:i4>0</vt:i4>
      </vt:variant>
      <vt:variant>
        <vt:i4>5</vt:i4>
      </vt:variant>
      <vt:variant>
        <vt:lpwstr/>
      </vt:variant>
      <vt:variant>
        <vt:lpwstr>_Toc266445687</vt:lpwstr>
      </vt:variant>
      <vt:variant>
        <vt:i4>1572918</vt:i4>
      </vt:variant>
      <vt:variant>
        <vt:i4>38</vt:i4>
      </vt:variant>
      <vt:variant>
        <vt:i4>0</vt:i4>
      </vt:variant>
      <vt:variant>
        <vt:i4>5</vt:i4>
      </vt:variant>
      <vt:variant>
        <vt:lpwstr/>
      </vt:variant>
      <vt:variant>
        <vt:lpwstr>_Toc266445686</vt:lpwstr>
      </vt:variant>
      <vt:variant>
        <vt:i4>1572918</vt:i4>
      </vt:variant>
      <vt:variant>
        <vt:i4>32</vt:i4>
      </vt:variant>
      <vt:variant>
        <vt:i4>0</vt:i4>
      </vt:variant>
      <vt:variant>
        <vt:i4>5</vt:i4>
      </vt:variant>
      <vt:variant>
        <vt:lpwstr/>
      </vt:variant>
      <vt:variant>
        <vt:lpwstr>_Toc266445685</vt:lpwstr>
      </vt:variant>
      <vt:variant>
        <vt:i4>1572918</vt:i4>
      </vt:variant>
      <vt:variant>
        <vt:i4>26</vt:i4>
      </vt:variant>
      <vt:variant>
        <vt:i4>0</vt:i4>
      </vt:variant>
      <vt:variant>
        <vt:i4>5</vt:i4>
      </vt:variant>
      <vt:variant>
        <vt:lpwstr/>
      </vt:variant>
      <vt:variant>
        <vt:lpwstr>_Toc266445684</vt:lpwstr>
      </vt:variant>
      <vt:variant>
        <vt:i4>1572918</vt:i4>
      </vt:variant>
      <vt:variant>
        <vt:i4>20</vt:i4>
      </vt:variant>
      <vt:variant>
        <vt:i4>0</vt:i4>
      </vt:variant>
      <vt:variant>
        <vt:i4>5</vt:i4>
      </vt:variant>
      <vt:variant>
        <vt:lpwstr/>
      </vt:variant>
      <vt:variant>
        <vt:lpwstr>_Toc266445683</vt:lpwstr>
      </vt:variant>
      <vt:variant>
        <vt:i4>1572918</vt:i4>
      </vt:variant>
      <vt:variant>
        <vt:i4>14</vt:i4>
      </vt:variant>
      <vt:variant>
        <vt:i4>0</vt:i4>
      </vt:variant>
      <vt:variant>
        <vt:i4>5</vt:i4>
      </vt:variant>
      <vt:variant>
        <vt:lpwstr/>
      </vt:variant>
      <vt:variant>
        <vt:lpwstr>_Toc266445682</vt:lpwstr>
      </vt:variant>
      <vt:variant>
        <vt:i4>1572918</vt:i4>
      </vt:variant>
      <vt:variant>
        <vt:i4>8</vt:i4>
      </vt:variant>
      <vt:variant>
        <vt:i4>0</vt:i4>
      </vt:variant>
      <vt:variant>
        <vt:i4>5</vt:i4>
      </vt:variant>
      <vt:variant>
        <vt:lpwstr/>
      </vt:variant>
      <vt:variant>
        <vt:lpwstr>_Toc266445681</vt:lpwstr>
      </vt:variant>
      <vt:variant>
        <vt:i4>1572918</vt:i4>
      </vt:variant>
      <vt:variant>
        <vt:i4>2</vt:i4>
      </vt:variant>
      <vt:variant>
        <vt:i4>0</vt:i4>
      </vt:variant>
      <vt:variant>
        <vt:i4>5</vt:i4>
      </vt:variant>
      <vt:variant>
        <vt:lpwstr/>
      </vt:variant>
      <vt:variant>
        <vt:lpwstr>_Toc266445680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VRM draft PWS Version v0.2</dc:title>
  <dc:creator>VA</dc:creator>
  <cp:lastModifiedBy>Fletcher, Samantha</cp:lastModifiedBy>
  <cp:revision>2</cp:revision>
  <cp:lastPrinted>2011-01-14T18:33:00Z</cp:lastPrinted>
  <dcterms:created xsi:type="dcterms:W3CDTF">2013-03-01T19:20:00Z</dcterms:created>
  <dcterms:modified xsi:type="dcterms:W3CDTF">2013-03-01T19:20:00Z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0x0101003CA3895003229A489A6AF490AFB99EAF</vt:lpwstr>
  </property>
  <property fmtid="{D5CDD505-2E9C-101B-9397-08002B2CF9AE}" pid="4" name="Document Source">
    <vt:lpwstr>Third Party Documents</vt:lpwstr>
  </property>
</Properties>
</file>