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F6" w:rsidRDefault="008859F6" w:rsidP="00B60684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28"/>
          <w:szCs w:val="28"/>
          <w:lang w:val="en"/>
        </w:rPr>
      </w:pPr>
    </w:p>
    <w:p w:rsidR="008859F6" w:rsidRDefault="008859F6" w:rsidP="00B60684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28"/>
          <w:szCs w:val="28"/>
          <w:lang w:val="en"/>
        </w:rPr>
      </w:pPr>
      <w:r w:rsidRPr="00B60684">
        <w:rPr>
          <w:rFonts w:ascii="Arial" w:eastAsia="Times New Roman" w:hAnsi="Arial" w:cs="Arial"/>
          <w:noProof/>
          <w:color w:val="010C29"/>
          <w:sz w:val="18"/>
          <w:szCs w:val="18"/>
        </w:rPr>
        <w:drawing>
          <wp:inline distT="0" distB="0" distL="0" distR="0" wp14:anchorId="0F2AFF4E" wp14:editId="7F9109CE">
            <wp:extent cx="1615440" cy="1996440"/>
            <wp:effectExtent l="0" t="0" r="3810" b="3810"/>
            <wp:docPr id="1" name="Picture 1" descr="Deputy Director, Strategic Acquisition Center Elegear Pri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uty Director, Strategic Acquisition Center Elegear Pri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84" w:rsidRPr="00B60684" w:rsidRDefault="00B60684" w:rsidP="00B60684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28"/>
          <w:szCs w:val="28"/>
          <w:lang w:val="en"/>
        </w:rPr>
      </w:pPr>
      <w:bookmarkStart w:id="0" w:name="_GoBack"/>
      <w:bookmarkEnd w:id="0"/>
      <w:r w:rsidRPr="00B60684">
        <w:rPr>
          <w:rFonts w:ascii="Georgia" w:eastAsia="Times New Roman" w:hAnsi="Georgia" w:cs="Arial"/>
          <w:color w:val="003F72"/>
          <w:sz w:val="28"/>
          <w:szCs w:val="28"/>
          <w:lang w:val="en"/>
        </w:rPr>
        <w:t>Deputy Associate Executive Director</w:t>
      </w:r>
      <w:r w:rsidRPr="00B60684">
        <w:rPr>
          <w:rFonts w:ascii="Georgia" w:eastAsia="Times New Roman" w:hAnsi="Georgia" w:cs="Arial"/>
          <w:color w:val="003F72"/>
          <w:sz w:val="28"/>
          <w:szCs w:val="28"/>
          <w:lang w:val="en"/>
        </w:rPr>
        <w:br/>
        <w:t>Strategic Acquisition Center</w:t>
      </w:r>
    </w:p>
    <w:p w:rsidR="00B60684" w:rsidRPr="00B60684" w:rsidRDefault="00B60684" w:rsidP="00B60684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28"/>
          <w:szCs w:val="28"/>
          <w:lang w:val="en"/>
        </w:rPr>
      </w:pPr>
      <w:proofErr w:type="spellStart"/>
      <w:r w:rsidRPr="00B60684">
        <w:rPr>
          <w:rFonts w:ascii="Georgia" w:eastAsia="Times New Roman" w:hAnsi="Georgia" w:cs="Arial"/>
          <w:color w:val="003F72"/>
          <w:sz w:val="28"/>
          <w:szCs w:val="28"/>
          <w:lang w:val="en"/>
        </w:rPr>
        <w:t>Elegear</w:t>
      </w:r>
      <w:proofErr w:type="spellEnd"/>
      <w:r w:rsidRPr="00B60684">
        <w:rPr>
          <w:rFonts w:ascii="Georgia" w:eastAsia="Times New Roman" w:hAnsi="Georgia" w:cs="Arial"/>
          <w:color w:val="003F72"/>
          <w:sz w:val="28"/>
          <w:szCs w:val="28"/>
          <w:lang w:val="en"/>
        </w:rPr>
        <w:t xml:space="preserve"> Primus</w:t>
      </w:r>
    </w:p>
    <w:p w:rsidR="00B60684" w:rsidRPr="00B60684" w:rsidRDefault="00B60684" w:rsidP="00B60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C29"/>
          <w:sz w:val="18"/>
          <w:szCs w:val="18"/>
          <w:lang w:val="en"/>
        </w:rPr>
      </w:pPr>
    </w:p>
    <w:p w:rsidR="00B60684" w:rsidRDefault="00B60684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>In September 2011, Mr. Primus joined VA as the Deputy Associate Executive Director of the Strategic Acquisition Center in Fredericksburg, VA.  In this role, he provides customer-focused, acquisition, program management as well as support for the life-cycle management of enterprise-wide solutions for VA’s highly complex commodity and service requirements.</w:t>
      </w:r>
    </w:p>
    <w:p w:rsidR="008859F6" w:rsidRPr="00B60684" w:rsidRDefault="008859F6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</w:p>
    <w:p w:rsidR="00B60684" w:rsidRDefault="00B60684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>Mr. Primus is a retired Air Force Lieutenant Colonel with more than 28 years of experience in contracting, program management and logistics.  His diverse contracting experience includes major construction, commodities, services, Research &amp; Development and Major Weapon Systems.</w:t>
      </w:r>
    </w:p>
    <w:p w:rsidR="008859F6" w:rsidRPr="00B60684" w:rsidRDefault="008859F6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</w:p>
    <w:p w:rsidR="00B60684" w:rsidRPr="00B60684" w:rsidRDefault="00B60684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Prior to joining the VA, Mr. Primus served as president of a Veteran owned service-disabled Veteran-owned small business acquisition </w:t>
      </w:r>
      <w:proofErr w:type="gramStart"/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>support company</w:t>
      </w:r>
      <w:proofErr w:type="gramEnd"/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 where he performed liaison activities for Deputy Under Secretary of Defense for Acquisition Technology &amp; Logistics Joint Operations Support Office.</w:t>
      </w:r>
    </w:p>
    <w:p w:rsidR="00B60684" w:rsidRPr="00B60684" w:rsidRDefault="00B60684" w:rsidP="00B6068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60684">
        <w:rPr>
          <w:rFonts w:ascii="Arial" w:eastAsia="Times New Roman" w:hAnsi="Arial" w:cs="Arial"/>
          <w:color w:val="2E2E2E"/>
          <w:sz w:val="20"/>
          <w:szCs w:val="20"/>
          <w:lang w:val="en"/>
        </w:rPr>
        <w:t>Mr. Primus holds a Master of Arts Degree in Public Administration from Troy State University and a Bachelor of Science Degree in Speech Communications from Syracuse University.  During his military career, Mr. Primus obtained an Unlimited Contracting Officer’s Warrant, a Level III Defense Acquisition Workforce Improvement Act (DAWIA) certification in contracting and a Level I DAWIA certification in program management.  Mr. Primus is also a member of the Defense Acquisition Corps.</w:t>
      </w:r>
    </w:p>
    <w:p w:rsidR="00B36848" w:rsidRDefault="00B36848"/>
    <w:sectPr w:rsidR="00B3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84"/>
    <w:rsid w:val="008859F6"/>
    <w:rsid w:val="00B36848"/>
    <w:rsid w:val="00B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1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2015-11-30T21:19:00Z</dcterms:created>
  <dcterms:modified xsi:type="dcterms:W3CDTF">2015-11-30T21:20:00Z</dcterms:modified>
</cp:coreProperties>
</file>