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3C" w:rsidRDefault="00FC4F3C" w:rsidP="00FC4F3C">
      <w:pPr>
        <w:rPr>
          <w:rFonts w:ascii="Calibri" w:hAnsi="Calibri"/>
          <w:color w:val="1F497D"/>
          <w:sz w:val="22"/>
          <w:szCs w:val="22"/>
        </w:rPr>
      </w:pPr>
      <w:r>
        <w:rPr>
          <w:rFonts w:ascii="Calibri" w:hAnsi="Calibri"/>
          <w:b/>
          <w:bCs/>
          <w:color w:val="1F497D"/>
          <w:sz w:val="22"/>
          <w:szCs w:val="22"/>
        </w:rPr>
        <w:t>Question</w:t>
      </w:r>
      <w:r>
        <w:rPr>
          <w:rFonts w:ascii="Calibri" w:hAnsi="Calibri"/>
          <w:color w:val="1F497D"/>
          <w:sz w:val="22"/>
          <w:szCs w:val="22"/>
        </w:rPr>
        <w:t>:  Where is the VHA going with Enterprise RTLS or Enterprise Asset Management overall?  How can we position our VOSB partner with their asset management solution?</w:t>
      </w:r>
    </w:p>
    <w:p w:rsidR="00DB6E8D" w:rsidRDefault="00DB6E8D"/>
    <w:p w:rsidR="00FC4F3C" w:rsidRDefault="00FC4F3C"/>
    <w:p w:rsidR="00FC4F3C" w:rsidRDefault="00FC4F3C" w:rsidP="00FC4F3C">
      <w:pPr>
        <w:rPr>
          <w:rFonts w:ascii="Calibri" w:hAnsi="Calibri"/>
          <w:color w:val="1F497D"/>
          <w:sz w:val="22"/>
          <w:szCs w:val="22"/>
        </w:rPr>
      </w:pPr>
      <w:r>
        <w:rPr>
          <w:rFonts w:ascii="Calibri" w:hAnsi="Calibri"/>
          <w:b/>
          <w:bCs/>
          <w:color w:val="1F497D"/>
          <w:sz w:val="22"/>
          <w:szCs w:val="22"/>
        </w:rPr>
        <w:t>Response</w:t>
      </w:r>
      <w:r>
        <w:rPr>
          <w:rFonts w:ascii="Calibri" w:hAnsi="Calibri"/>
          <w:color w:val="1F497D"/>
          <w:sz w:val="22"/>
          <w:szCs w:val="22"/>
        </w:rPr>
        <w:t>:  </w:t>
      </w:r>
      <w:r>
        <w:rPr>
          <w:rFonts w:ascii="Calibri" w:hAnsi="Calibri"/>
          <w:color w:val="1F497D"/>
          <w:sz w:val="22"/>
          <w:szCs w:val="22"/>
        </w:rPr>
        <w:t>Future Enterprise RTLS and Asset Management strategies are currently under review by VHA and won’t be decided upon until, at the earliest, January 2018.  Once tentative strategies are defined, VA will conduct market research to determine the market’s capabilities to meet VA’s needs.   We encourage all potential offerors for future RTLS/Asset Management requirements to monitor FBO.gov, as that will be the avenue for market rese</w:t>
      </w:r>
      <w:r>
        <w:rPr>
          <w:rFonts w:ascii="Calibri" w:hAnsi="Calibri"/>
          <w:color w:val="1F497D"/>
          <w:sz w:val="22"/>
          <w:szCs w:val="22"/>
        </w:rPr>
        <w:t>arch on RTLS/Asset Management.</w:t>
      </w:r>
      <w:r>
        <w:rPr>
          <w:rFonts w:ascii="Calibri" w:hAnsi="Calibri"/>
          <w:color w:val="1F497D"/>
          <w:sz w:val="22"/>
          <w:szCs w:val="22"/>
        </w:rPr>
        <w:t> </w:t>
      </w:r>
    </w:p>
    <w:p w:rsidR="00FC4F3C" w:rsidRDefault="00FC4F3C">
      <w:bookmarkStart w:id="0" w:name="_GoBack"/>
      <w:bookmarkEnd w:id="0"/>
    </w:p>
    <w:sectPr w:rsidR="00FC4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3C"/>
    <w:rsid w:val="00DB6E8D"/>
    <w:rsid w:val="00FC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65572">
      <w:bodyDiv w:val="1"/>
      <w:marLeft w:val="0"/>
      <w:marRight w:val="0"/>
      <w:marTop w:val="0"/>
      <w:marBottom w:val="0"/>
      <w:divBdr>
        <w:top w:val="none" w:sz="0" w:space="0" w:color="auto"/>
        <w:left w:val="none" w:sz="0" w:space="0" w:color="auto"/>
        <w:bottom w:val="none" w:sz="0" w:space="0" w:color="auto"/>
        <w:right w:val="none" w:sz="0" w:space="0" w:color="auto"/>
      </w:divBdr>
    </w:div>
    <w:div w:id="20942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 Boorom</dc:creator>
  <cp:lastModifiedBy>Eric W. Boorom</cp:lastModifiedBy>
  <cp:revision>1</cp:revision>
  <dcterms:created xsi:type="dcterms:W3CDTF">2017-06-22T19:29:00Z</dcterms:created>
  <dcterms:modified xsi:type="dcterms:W3CDTF">2017-06-22T19:33:00Z</dcterms:modified>
</cp:coreProperties>
</file>