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DB3B4" w14:textId="7D102C82" w:rsidR="00320758" w:rsidRPr="00AE4435" w:rsidRDefault="00B013E2" w:rsidP="00B013E2">
      <w:pPr>
        <w:jc w:val="center"/>
        <w:rPr>
          <w:b/>
          <w:bCs/>
          <w:sz w:val="40"/>
          <w:szCs w:val="40"/>
          <w:u w:val="single"/>
        </w:rPr>
      </w:pPr>
      <w:r w:rsidRPr="00AE4435">
        <w:rPr>
          <w:b/>
          <w:bCs/>
          <w:sz w:val="40"/>
          <w:szCs w:val="40"/>
          <w:u w:val="single"/>
        </w:rPr>
        <w:t>Future Opportunities</w:t>
      </w:r>
    </w:p>
    <w:p w14:paraId="000BCEA1" w14:textId="77777777" w:rsidR="00B013E2" w:rsidRDefault="00B013E2"/>
    <w:p w14:paraId="5F6AAF7B" w14:textId="1B6CB3F3" w:rsidR="00B013E2" w:rsidRDefault="00B013E2" w:rsidP="00B013E2">
      <w:pPr>
        <w:jc w:val="center"/>
      </w:pPr>
      <w:hyperlink r:id="rId4" w:history="1">
        <w:r w:rsidRPr="00D30C99">
          <w:rPr>
            <w:rStyle w:val="Hyperlink"/>
          </w:rPr>
          <w:t>https://acquisitiongateway.gov/forecast</w:t>
        </w:r>
      </w:hyperlink>
    </w:p>
    <w:sectPr w:rsidR="00B013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3E2"/>
    <w:rsid w:val="00320758"/>
    <w:rsid w:val="004E1ED7"/>
    <w:rsid w:val="00594B3E"/>
    <w:rsid w:val="00AE4435"/>
    <w:rsid w:val="00B0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13569"/>
  <w15:chartTrackingRefBased/>
  <w15:docId w15:val="{46277D91-C012-49B2-88C3-D1655EBFC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13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3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3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13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13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13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13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13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13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3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3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13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13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13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13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13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13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13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13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13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13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13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13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13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13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13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13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13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13E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013E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13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cquisitiongateway.gov/fore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0f5b659-45e0-406d-ada9-08e0b284cfc4}" enabled="1" method="Standard" siteId="{e95f1b23-abaf-45ee-821d-b7ab251ab3b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Catania, Robert</dc:creator>
  <cp:keywords/>
  <dc:description/>
  <cp:lastModifiedBy>Catania, Robert</cp:lastModifiedBy>
  <cp:revision>1</cp:revision>
  <dcterms:created xsi:type="dcterms:W3CDTF">2025-06-26T13:42:00Z</dcterms:created>
  <dcterms:modified xsi:type="dcterms:W3CDTF">2025-06-26T14:01:00Z</dcterms:modified>
</cp:coreProperties>
</file>